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4761" w14:textId="6995A7C7" w:rsidR="00614B9E" w:rsidRDefault="00372F9F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Performance</w:t>
      </w:r>
      <w:r w:rsidR="00AB0D1F">
        <w:rPr>
          <w:rFonts w:ascii="Calibri" w:eastAsia="Calibri" w:hAnsi="Calibri" w:cs="Calibri"/>
          <w:b/>
        </w:rPr>
        <w:t xml:space="preserve"> Indicators by Domain</w:t>
      </w:r>
    </w:p>
    <w:tbl>
      <w:tblPr>
        <w:tblStyle w:val="a"/>
        <w:tblW w:w="128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Look w:val="0600" w:firstRow="0" w:lastRow="0" w:firstColumn="0" w:lastColumn="0" w:noHBand="1" w:noVBand="1"/>
      </w:tblPr>
      <w:tblGrid>
        <w:gridCol w:w="2784"/>
        <w:gridCol w:w="3716"/>
        <w:gridCol w:w="3340"/>
        <w:gridCol w:w="3018"/>
      </w:tblGrid>
      <w:tr w:rsidR="00372F9F" w:rsidRPr="00372F9F" w14:paraId="6B192805" w14:textId="77777777" w:rsidTr="00372F9F">
        <w:trPr>
          <w:trHeight w:val="516"/>
        </w:trPr>
        <w:tc>
          <w:tcPr>
            <w:tcW w:w="2784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250D7" w14:textId="77777777" w:rsidR="00614B9E" w:rsidRPr="00372F9F" w:rsidRDefault="00AB0D1F" w:rsidP="00372F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Domain</w:t>
            </w:r>
          </w:p>
        </w:tc>
        <w:tc>
          <w:tcPr>
            <w:tcW w:w="3716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44AEF" w14:textId="24ACEAC1" w:rsidR="00614B9E" w:rsidRPr="00372F9F" w:rsidRDefault="00372F9F" w:rsidP="00372F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Performance</w:t>
            </w:r>
            <w:r w:rsidR="00AB0D1F"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 Indicator</w:t>
            </w: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334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B6C00" w14:textId="4C92676A" w:rsidR="00614B9E" w:rsidRPr="00372F9F" w:rsidRDefault="00AB0D1F" w:rsidP="00372F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Questions for </w:t>
            </w:r>
            <w:r w:rsidR="00372F9F"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onsideration</w:t>
            </w:r>
          </w:p>
        </w:tc>
        <w:tc>
          <w:tcPr>
            <w:tcW w:w="3018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DFD1" w14:textId="77777777" w:rsidR="00614B9E" w:rsidRPr="00372F9F" w:rsidRDefault="00AB0D1F" w:rsidP="00372F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72F9F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Possible Evidence Sources</w:t>
            </w:r>
          </w:p>
        </w:tc>
      </w:tr>
      <w:tr w:rsidR="00614B9E" w:rsidRPr="00372F9F" w14:paraId="14644AF3" w14:textId="77777777" w:rsidTr="00CA2F6D">
        <w:trPr>
          <w:trHeight w:val="440"/>
        </w:trPr>
        <w:tc>
          <w:tcPr>
            <w:tcW w:w="2784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3284" w14:textId="77777777" w:rsidR="00614B9E" w:rsidRPr="00372F9F" w:rsidRDefault="00AB0D1F" w:rsidP="00CA2F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2F9F">
              <w:rPr>
                <w:b/>
                <w:bCs/>
                <w:color w:val="FFFFFF" w:themeColor="background1"/>
                <w:sz w:val="24"/>
                <w:szCs w:val="24"/>
              </w:rPr>
              <w:t>Program Design</w:t>
            </w:r>
          </w:p>
        </w:tc>
        <w:tc>
          <w:tcPr>
            <w:tcW w:w="371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BE9A" w14:textId="4F59B611" w:rsidR="00614B9E" w:rsidRDefault="00AB0D1F" w:rsidP="00372F9F">
            <w:r w:rsidRPr="00372F9F">
              <w:t>Program Design Map and Narrative demonstrating the developmental sequence and progression across all program pathways</w:t>
            </w:r>
          </w:p>
          <w:p w14:paraId="3FAA8A3C" w14:textId="77777777" w:rsidR="00372F9F" w:rsidRPr="00372F9F" w:rsidRDefault="00372F9F" w:rsidP="00372F9F"/>
          <w:p w14:paraId="2CEC132E" w14:textId="0C85F465" w:rsidR="00614B9E" w:rsidRDefault="00AB0D1F" w:rsidP="00372F9F">
            <w:r w:rsidRPr="00372F9F">
              <w:t xml:space="preserve">Candidate thresholds or developmental benchmarks built into the design of programs to track candidates’ progression and demonstrated evidence of development </w:t>
            </w:r>
          </w:p>
          <w:p w14:paraId="09FD7CF1" w14:textId="77777777" w:rsidR="00372F9F" w:rsidRPr="00372F9F" w:rsidRDefault="00372F9F" w:rsidP="00372F9F"/>
          <w:p w14:paraId="77A8A1A7" w14:textId="77777777" w:rsidR="00614B9E" w:rsidRPr="00372F9F" w:rsidRDefault="00AB0D1F" w:rsidP="00372F9F">
            <w:r w:rsidRPr="00372F9F">
              <w:t>Intentional partnerships and structure of the partnerships</w:t>
            </w:r>
          </w:p>
        </w:tc>
        <w:tc>
          <w:tcPr>
            <w:tcW w:w="3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6A9F" w14:textId="77777777" w:rsidR="00614B9E" w:rsidRPr="00372F9F" w:rsidRDefault="00AB0D1F" w:rsidP="00372F9F">
            <w:r w:rsidRPr="00372F9F">
              <w:t>What are the core values and shared vision of the program?  How do these impact program design?  How is the program designed?  Why? </w:t>
            </w:r>
          </w:p>
          <w:p w14:paraId="2A5D1F6B" w14:textId="77777777" w:rsidR="00614B9E" w:rsidRPr="00372F9F" w:rsidRDefault="00614B9E" w:rsidP="00372F9F"/>
          <w:p w14:paraId="518B148D" w14:textId="77777777" w:rsidR="00614B9E" w:rsidRPr="00372F9F" w:rsidRDefault="00AB0D1F" w:rsidP="00372F9F">
            <w:r w:rsidRPr="00372F9F">
              <w:t>How do candidates experience the program?  How do candidates experience the core values and shared vision of the program?</w:t>
            </w:r>
          </w:p>
          <w:p w14:paraId="5FA04667" w14:textId="77777777" w:rsidR="00614B9E" w:rsidRPr="00372F9F" w:rsidRDefault="00614B9E" w:rsidP="00372F9F"/>
          <w:p w14:paraId="22B9CDD0" w14:textId="77777777" w:rsidR="00614B9E" w:rsidRPr="00372F9F" w:rsidRDefault="00AB0D1F" w:rsidP="00372F9F">
            <w:r w:rsidRPr="00372F9F">
              <w:t>What shortage areas exist and how is the program creating partnerships to help minimize these shortage areas?</w:t>
            </w:r>
          </w:p>
        </w:tc>
        <w:tc>
          <w:tcPr>
            <w:tcW w:w="30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69B9" w14:textId="1C8B7975" w:rsidR="00614B9E" w:rsidRDefault="00AB0D1F" w:rsidP="00372F9F">
            <w:r w:rsidRPr="00372F9F">
              <w:t>Candidate Resources (i.e. degree plans, advising materials, handbooks, etc.)</w:t>
            </w:r>
          </w:p>
          <w:p w14:paraId="2DBF4E5A" w14:textId="77777777" w:rsidR="00372F9F" w:rsidRPr="00372F9F" w:rsidRDefault="00372F9F" w:rsidP="00372F9F"/>
          <w:p w14:paraId="62F9AAC8" w14:textId="36327617" w:rsidR="00614B9E" w:rsidRDefault="00AB0D1F" w:rsidP="00372F9F">
            <w:r w:rsidRPr="00372F9F">
              <w:t xml:space="preserve">Courses progression, </w:t>
            </w:r>
            <w:proofErr w:type="spellStart"/>
            <w:r w:rsidRPr="00372F9F">
              <w:t>prereqs</w:t>
            </w:r>
            <w:proofErr w:type="spellEnd"/>
            <w:r w:rsidRPr="00372F9F">
              <w:t>, benchmark</w:t>
            </w:r>
            <w:r w:rsidR="00372F9F">
              <w:t>s</w:t>
            </w:r>
          </w:p>
          <w:p w14:paraId="48E917FD" w14:textId="77777777" w:rsidR="00372F9F" w:rsidRPr="00372F9F" w:rsidRDefault="00372F9F" w:rsidP="00372F9F"/>
          <w:p w14:paraId="1F19ACED" w14:textId="314A1143" w:rsidR="00614B9E" w:rsidRDefault="00AB0D1F" w:rsidP="00372F9F">
            <w:r w:rsidRPr="00372F9F">
              <w:t>Key, common assessments</w:t>
            </w:r>
          </w:p>
          <w:p w14:paraId="018514B4" w14:textId="77777777" w:rsidR="00372F9F" w:rsidRPr="00372F9F" w:rsidRDefault="00372F9F" w:rsidP="00372F9F"/>
          <w:p w14:paraId="370BB3A6" w14:textId="77777777" w:rsidR="00614B9E" w:rsidRPr="00372F9F" w:rsidRDefault="00AB0D1F" w:rsidP="00372F9F">
            <w:r w:rsidRPr="00372F9F">
              <w:t>Dispositional measures</w:t>
            </w:r>
          </w:p>
          <w:p w14:paraId="56F7BFF2" w14:textId="3E4D8597" w:rsidR="00614B9E" w:rsidRDefault="00AB0D1F" w:rsidP="00372F9F">
            <w:r w:rsidRPr="00372F9F">
              <w:t>Struggling candidate protocols (look up a better word for this)</w:t>
            </w:r>
          </w:p>
          <w:p w14:paraId="3F0ACDF1" w14:textId="77777777" w:rsidR="00372F9F" w:rsidRPr="00372F9F" w:rsidRDefault="00372F9F" w:rsidP="00372F9F"/>
          <w:p w14:paraId="798B7C2E" w14:textId="77777777" w:rsidR="00614B9E" w:rsidRPr="00372F9F" w:rsidRDefault="00AB0D1F" w:rsidP="00372F9F">
            <w:r w:rsidRPr="00372F9F">
              <w:t>Observation protocols</w:t>
            </w:r>
          </w:p>
          <w:p w14:paraId="7727E5AC" w14:textId="77777777" w:rsidR="00614B9E" w:rsidRPr="00372F9F" w:rsidRDefault="00AB0D1F" w:rsidP="00372F9F">
            <w:r w:rsidRPr="00372F9F">
              <w:t>Evidence of bridging among P-20 partners</w:t>
            </w:r>
          </w:p>
          <w:p w14:paraId="50A2E627" w14:textId="77777777" w:rsidR="00614B9E" w:rsidRPr="00372F9F" w:rsidRDefault="00AB0D1F" w:rsidP="00372F9F">
            <w:r w:rsidRPr="00372F9F">
              <w:t>Other</w:t>
            </w:r>
          </w:p>
        </w:tc>
      </w:tr>
      <w:tr w:rsidR="00614B9E" w:rsidRPr="00372F9F" w14:paraId="3C4D0800" w14:textId="77777777" w:rsidTr="00CA2F6D">
        <w:trPr>
          <w:trHeight w:val="1119"/>
        </w:trPr>
        <w:tc>
          <w:tcPr>
            <w:tcW w:w="2784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C0B84" w14:textId="77777777" w:rsidR="00614B9E" w:rsidRPr="00372F9F" w:rsidRDefault="00AB0D1F" w:rsidP="00CA2F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2F9F">
              <w:rPr>
                <w:b/>
                <w:bCs/>
                <w:color w:val="FFFFFF" w:themeColor="background1"/>
                <w:sz w:val="24"/>
                <w:szCs w:val="24"/>
              </w:rPr>
              <w:t>Educator Knowledge &amp; Competencies</w:t>
            </w:r>
          </w:p>
        </w:tc>
        <w:tc>
          <w:tcPr>
            <w:tcW w:w="371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C7C" w14:textId="5CAEF082" w:rsidR="00614B9E" w:rsidRPr="00372F9F" w:rsidRDefault="00AB0D1F" w:rsidP="00372F9F">
            <w:r w:rsidRPr="00372F9F">
              <w:t xml:space="preserve">Systems and procedures in place to ensure alignment of content and pedagogy with state standards (educator quality standards, endorsement standards, and </w:t>
            </w:r>
            <w:r w:rsidRPr="00372F9F">
              <w:lastRenderedPageBreak/>
              <w:t>academic standards) to include necessary depth and breadth</w:t>
            </w:r>
          </w:p>
          <w:p w14:paraId="494FC93E" w14:textId="77777777" w:rsidR="00614B9E" w:rsidRPr="00372F9F" w:rsidRDefault="00AB0D1F" w:rsidP="00372F9F">
            <w:r w:rsidRPr="00372F9F">
              <w:t xml:space="preserve">Dispositional and professional candidate qualities are embedded and woven throughout the program. </w:t>
            </w:r>
          </w:p>
        </w:tc>
        <w:tc>
          <w:tcPr>
            <w:tcW w:w="3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3235" w14:textId="77777777" w:rsidR="00614B9E" w:rsidRPr="00372F9F" w:rsidRDefault="00AB0D1F" w:rsidP="00372F9F">
            <w:r w:rsidRPr="00372F9F">
              <w:lastRenderedPageBreak/>
              <w:t>How does each program address: content knowledge, knowledge of pedagogy and pedagogical content knowledge?</w:t>
            </w:r>
          </w:p>
          <w:p w14:paraId="2ADAD733" w14:textId="77777777" w:rsidR="00614B9E" w:rsidRPr="00372F9F" w:rsidRDefault="00614B9E" w:rsidP="00372F9F"/>
          <w:p w14:paraId="287E7EFE" w14:textId="77777777" w:rsidR="00614B9E" w:rsidRPr="00372F9F" w:rsidRDefault="00AB0D1F" w:rsidP="00372F9F">
            <w:r w:rsidRPr="00372F9F">
              <w:lastRenderedPageBreak/>
              <w:t>How do program leaders/faculty make decisions about content (what, when, why)?</w:t>
            </w:r>
          </w:p>
          <w:p w14:paraId="17DAAA59" w14:textId="77777777" w:rsidR="00614B9E" w:rsidRPr="00372F9F" w:rsidRDefault="00614B9E" w:rsidP="00372F9F">
            <w:pPr>
              <w:rPr>
                <w:highlight w:val="white"/>
              </w:rPr>
            </w:pPr>
          </w:p>
          <w:p w14:paraId="3AC5C42A" w14:textId="77777777" w:rsidR="00614B9E" w:rsidRPr="00372F9F" w:rsidRDefault="00AB0D1F" w:rsidP="00372F9F">
            <w:r w:rsidRPr="00372F9F">
              <w:t xml:space="preserve">How do content and pedagogy interweave the issues of diversity, </w:t>
            </w:r>
            <w:proofErr w:type="gramStart"/>
            <w:r w:rsidRPr="00372F9F">
              <w:t>equity</w:t>
            </w:r>
            <w:proofErr w:type="gramEnd"/>
            <w:r w:rsidRPr="00372F9F">
              <w:t xml:space="preserve"> and inclusion?</w:t>
            </w:r>
          </w:p>
        </w:tc>
        <w:tc>
          <w:tcPr>
            <w:tcW w:w="30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6310" w14:textId="205DD6DC" w:rsidR="00614B9E" w:rsidRDefault="00AB0D1F" w:rsidP="00372F9F">
            <w:r w:rsidRPr="00372F9F">
              <w:lastRenderedPageBreak/>
              <w:t xml:space="preserve">Endorsement Standard Matrices </w:t>
            </w:r>
          </w:p>
          <w:p w14:paraId="4B086B0C" w14:textId="77777777" w:rsidR="001E2DDF" w:rsidRPr="00372F9F" w:rsidRDefault="001E2DDF" w:rsidP="00372F9F"/>
          <w:p w14:paraId="2CFC348E" w14:textId="77777777" w:rsidR="00614B9E" w:rsidRPr="00372F9F" w:rsidRDefault="00AB0D1F" w:rsidP="00372F9F">
            <w:r w:rsidRPr="00372F9F">
              <w:t>Disposition rubrics or screening tools</w:t>
            </w:r>
          </w:p>
          <w:p w14:paraId="6278F9F6" w14:textId="1CFF7CE2" w:rsidR="00614B9E" w:rsidRDefault="00AB0D1F" w:rsidP="00372F9F">
            <w:r w:rsidRPr="00372F9F">
              <w:lastRenderedPageBreak/>
              <w:t>Stakeholder feedback (surveys)</w:t>
            </w:r>
          </w:p>
          <w:p w14:paraId="1066B58F" w14:textId="77777777" w:rsidR="001E2DDF" w:rsidRPr="00372F9F" w:rsidRDefault="001E2DDF" w:rsidP="00372F9F"/>
          <w:p w14:paraId="561A2C0E" w14:textId="4F4FDF0D" w:rsidR="00614B9E" w:rsidRDefault="00AB0D1F" w:rsidP="00372F9F">
            <w:r w:rsidRPr="00372F9F">
              <w:t>Performance task</w:t>
            </w:r>
          </w:p>
          <w:p w14:paraId="462CE717" w14:textId="77777777" w:rsidR="001E2DDF" w:rsidRPr="00372F9F" w:rsidRDefault="001E2DDF" w:rsidP="00372F9F"/>
          <w:p w14:paraId="4518FF2F" w14:textId="43AA3060" w:rsidR="00614B9E" w:rsidRDefault="00AB0D1F" w:rsidP="00372F9F">
            <w:r w:rsidRPr="00372F9F">
              <w:t>Content assessment</w:t>
            </w:r>
          </w:p>
          <w:p w14:paraId="730EB69A" w14:textId="77777777" w:rsidR="001E2DDF" w:rsidRPr="00372F9F" w:rsidRDefault="001E2DDF" w:rsidP="00372F9F"/>
          <w:p w14:paraId="6B028FB4" w14:textId="16802916" w:rsidR="00614B9E" w:rsidRDefault="00AB0D1F" w:rsidP="00372F9F">
            <w:r w:rsidRPr="00372F9F">
              <w:t>Observation trend data</w:t>
            </w:r>
          </w:p>
          <w:p w14:paraId="4DB4DD46" w14:textId="77777777" w:rsidR="001E2DDF" w:rsidRPr="00372F9F" w:rsidRDefault="001E2DDF" w:rsidP="00372F9F"/>
          <w:p w14:paraId="5C4FE03A" w14:textId="77777777" w:rsidR="00614B9E" w:rsidRPr="00372F9F" w:rsidRDefault="00AB0D1F" w:rsidP="00372F9F">
            <w:r w:rsidRPr="00372F9F">
              <w:t>Faculty professional learning</w:t>
            </w:r>
          </w:p>
          <w:p w14:paraId="7F5A0A60" w14:textId="77777777" w:rsidR="00614B9E" w:rsidRPr="00372F9F" w:rsidRDefault="00AB0D1F" w:rsidP="00372F9F">
            <w:r w:rsidRPr="00372F9F">
              <w:t>Other</w:t>
            </w:r>
          </w:p>
        </w:tc>
      </w:tr>
      <w:tr w:rsidR="00614B9E" w:rsidRPr="00372F9F" w14:paraId="6F6FE422" w14:textId="77777777" w:rsidTr="00CA2F6D">
        <w:trPr>
          <w:trHeight w:val="4778"/>
        </w:trPr>
        <w:tc>
          <w:tcPr>
            <w:tcW w:w="2784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8BD0A" w14:textId="77777777" w:rsidR="00614B9E" w:rsidRPr="00372F9F" w:rsidRDefault="00AB0D1F" w:rsidP="00CA2F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2F9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Clinical Experiences</w:t>
            </w:r>
          </w:p>
        </w:tc>
        <w:tc>
          <w:tcPr>
            <w:tcW w:w="371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2F0F" w14:textId="77777777" w:rsidR="00614B9E" w:rsidRPr="00372F9F" w:rsidRDefault="00AB0D1F" w:rsidP="00372F9F">
            <w:r w:rsidRPr="00372F9F">
              <w:t>All candidates have opportunities for diversified field experiences that happen early and often throughout the preparation experience.</w:t>
            </w:r>
          </w:p>
          <w:p w14:paraId="2C4F00D5" w14:textId="77777777" w:rsidR="00614B9E" w:rsidRPr="00372F9F" w:rsidRDefault="00614B9E" w:rsidP="00372F9F"/>
          <w:p w14:paraId="6DDFAF90" w14:textId="77777777" w:rsidR="00614B9E" w:rsidRPr="00372F9F" w:rsidRDefault="00614B9E" w:rsidP="00372F9F"/>
        </w:tc>
        <w:tc>
          <w:tcPr>
            <w:tcW w:w="3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0C64" w14:textId="77777777" w:rsidR="00614B9E" w:rsidRPr="00372F9F" w:rsidRDefault="00AB0D1F" w:rsidP="00372F9F">
            <w:r w:rsidRPr="00372F9F">
              <w:t>What strategies/ philosophies impact how candidates in all pathways are placed in field experiences?</w:t>
            </w:r>
          </w:p>
          <w:p w14:paraId="0E6B3385" w14:textId="77777777" w:rsidR="00614B9E" w:rsidRPr="00372F9F" w:rsidRDefault="00AB0D1F" w:rsidP="00372F9F">
            <w:r w:rsidRPr="00372F9F">
              <w:t xml:space="preserve"> </w:t>
            </w:r>
          </w:p>
          <w:p w14:paraId="41A42AF7" w14:textId="77777777" w:rsidR="00614B9E" w:rsidRPr="00372F9F" w:rsidRDefault="00AB0D1F" w:rsidP="00372F9F">
            <w:r w:rsidRPr="00372F9F">
              <w:t>What supports are in place to ensure quality field experiences?</w:t>
            </w:r>
          </w:p>
          <w:p w14:paraId="521121AB" w14:textId="77777777" w:rsidR="00614B9E" w:rsidRPr="00372F9F" w:rsidRDefault="00614B9E" w:rsidP="00372F9F"/>
          <w:p w14:paraId="76457216" w14:textId="77777777" w:rsidR="00614B9E" w:rsidRPr="00372F9F" w:rsidRDefault="00AB0D1F" w:rsidP="00372F9F">
            <w:r w:rsidRPr="00372F9F">
              <w:t xml:space="preserve">How are candidates receiving feedback, from multiple observers, as they implement theory into practice? </w:t>
            </w:r>
          </w:p>
          <w:p w14:paraId="6136B572" w14:textId="77777777" w:rsidR="00614B9E" w:rsidRPr="00372F9F" w:rsidRDefault="00614B9E" w:rsidP="00372F9F"/>
          <w:p w14:paraId="0ADBAF35" w14:textId="77777777" w:rsidR="00614B9E" w:rsidRPr="00372F9F" w:rsidRDefault="00AB0D1F" w:rsidP="00372F9F">
            <w:r w:rsidRPr="00372F9F">
              <w:t>What systems are in place to support struggling candidates?</w:t>
            </w:r>
          </w:p>
        </w:tc>
        <w:tc>
          <w:tcPr>
            <w:tcW w:w="30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4119" w14:textId="2E99ADAF" w:rsidR="00614B9E" w:rsidRDefault="00AB0D1F" w:rsidP="00372F9F">
            <w:r w:rsidRPr="00372F9F">
              <w:t>Handbooks for field experiences</w:t>
            </w:r>
          </w:p>
          <w:p w14:paraId="58A8D196" w14:textId="77777777" w:rsidR="001E2DDF" w:rsidRPr="00372F9F" w:rsidRDefault="001E2DDF" w:rsidP="00372F9F"/>
          <w:p w14:paraId="4B172270" w14:textId="5F7D5E7A" w:rsidR="00614B9E" w:rsidRDefault="00AB0D1F" w:rsidP="00372F9F">
            <w:r w:rsidRPr="00372F9F">
              <w:t>Observation and feedback forms</w:t>
            </w:r>
          </w:p>
          <w:p w14:paraId="679E593E" w14:textId="77777777" w:rsidR="001E2DDF" w:rsidRPr="00372F9F" w:rsidRDefault="001E2DDF" w:rsidP="00372F9F"/>
          <w:p w14:paraId="51911208" w14:textId="40D28115" w:rsidR="00614B9E" w:rsidRDefault="00AB0D1F" w:rsidP="00372F9F">
            <w:r w:rsidRPr="00372F9F">
              <w:t>Candidate, mentor teacher, principal, coach, feedback surveys.</w:t>
            </w:r>
          </w:p>
          <w:p w14:paraId="66AEC922" w14:textId="77777777" w:rsidR="001E2DDF" w:rsidRPr="00372F9F" w:rsidRDefault="001E2DDF" w:rsidP="00372F9F"/>
          <w:p w14:paraId="456D9399" w14:textId="5A671AA1" w:rsidR="00614B9E" w:rsidRDefault="00AB0D1F" w:rsidP="00372F9F">
            <w:r w:rsidRPr="00372F9F">
              <w:t>Protocols and support systems for struggling candidates</w:t>
            </w:r>
          </w:p>
          <w:p w14:paraId="4075874D" w14:textId="77777777" w:rsidR="001E2DDF" w:rsidRPr="00372F9F" w:rsidRDefault="001E2DDF" w:rsidP="00372F9F"/>
          <w:p w14:paraId="5D1E8C6E" w14:textId="77777777" w:rsidR="00614B9E" w:rsidRPr="00372F9F" w:rsidRDefault="00AB0D1F" w:rsidP="00372F9F">
            <w:r w:rsidRPr="00372F9F">
              <w:t>Process for identifying quality classrooms, buildings, or districts</w:t>
            </w:r>
          </w:p>
          <w:p w14:paraId="77FE3CD0" w14:textId="77777777" w:rsidR="00614B9E" w:rsidRPr="00372F9F" w:rsidRDefault="00AB0D1F" w:rsidP="00372F9F">
            <w:r w:rsidRPr="00372F9F">
              <w:t>Other</w:t>
            </w:r>
          </w:p>
        </w:tc>
      </w:tr>
      <w:tr w:rsidR="00614B9E" w:rsidRPr="00372F9F" w14:paraId="6DA666E0" w14:textId="77777777" w:rsidTr="001E2DDF">
        <w:trPr>
          <w:trHeight w:val="5910"/>
        </w:trPr>
        <w:tc>
          <w:tcPr>
            <w:tcW w:w="2784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CDD6" w14:textId="4D623C6D" w:rsidR="00614B9E" w:rsidRPr="00372F9F" w:rsidRDefault="00AB0D1F" w:rsidP="001E2D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2F9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Program Impact &amp; Cont</w:t>
            </w:r>
            <w:r w:rsidR="00372F9F" w:rsidRPr="00372F9F">
              <w:rPr>
                <w:b/>
                <w:bCs/>
                <w:color w:val="FFFFFF" w:themeColor="background1"/>
                <w:sz w:val="24"/>
                <w:szCs w:val="24"/>
              </w:rPr>
              <w:t>inuous</w:t>
            </w:r>
            <w:r w:rsidRPr="00372F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Improvement</w:t>
            </w:r>
          </w:p>
        </w:tc>
        <w:tc>
          <w:tcPr>
            <w:tcW w:w="371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4A5B" w14:textId="0C4A3678" w:rsidR="00614B9E" w:rsidRDefault="00AB0D1F" w:rsidP="00372F9F">
            <w:r w:rsidRPr="00372F9F">
              <w:t xml:space="preserve">Description of </w:t>
            </w:r>
            <w:proofErr w:type="gramStart"/>
            <w:r w:rsidRPr="00372F9F">
              <w:t>regularly-occurring</w:t>
            </w:r>
            <w:proofErr w:type="gramEnd"/>
            <w:r w:rsidRPr="00372F9F">
              <w:t xml:space="preserve"> processes program engages in to evaluate their strengths, challenges and improvement foci. Systems and protocols in place for ongoing review and reflection.</w:t>
            </w:r>
          </w:p>
          <w:p w14:paraId="16184C06" w14:textId="77777777" w:rsidR="001E2DDF" w:rsidRPr="00372F9F" w:rsidRDefault="001E2DDF" w:rsidP="00372F9F"/>
          <w:p w14:paraId="71A96710" w14:textId="77777777" w:rsidR="00614B9E" w:rsidRPr="00372F9F" w:rsidRDefault="00AB0D1F" w:rsidP="00372F9F">
            <w:r w:rsidRPr="00372F9F">
              <w:t>Formal and informal processes for gathering stakeholder feedback &amp; other impact evidence from candidates, faculty, staff, partners &amp; others.</w:t>
            </w:r>
          </w:p>
        </w:tc>
        <w:tc>
          <w:tcPr>
            <w:tcW w:w="3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C122" w14:textId="77777777" w:rsidR="00614B9E" w:rsidRPr="00372F9F" w:rsidRDefault="00AB0D1F" w:rsidP="00372F9F">
            <w:r w:rsidRPr="00372F9F">
              <w:t>What is the impact of the program in producing effective educators and how does the program determine effectiveness?</w:t>
            </w:r>
          </w:p>
          <w:p w14:paraId="5E74F39E" w14:textId="77777777" w:rsidR="00614B9E" w:rsidRPr="00372F9F" w:rsidRDefault="00AB0D1F" w:rsidP="00372F9F">
            <w:r w:rsidRPr="00372F9F">
              <w:t xml:space="preserve"> </w:t>
            </w:r>
          </w:p>
          <w:p w14:paraId="47B2CC10" w14:textId="77777777" w:rsidR="00614B9E" w:rsidRPr="00372F9F" w:rsidRDefault="00AB0D1F" w:rsidP="00372F9F">
            <w:r w:rsidRPr="00372F9F">
              <w:t>How are workforce needs considered and what is the program impact in meeting the needs of Colorado schools?</w:t>
            </w:r>
          </w:p>
          <w:p w14:paraId="314B6F95" w14:textId="77777777" w:rsidR="00614B9E" w:rsidRPr="00372F9F" w:rsidRDefault="00614B9E" w:rsidP="00372F9F"/>
          <w:p w14:paraId="360484F1" w14:textId="77777777" w:rsidR="00614B9E" w:rsidRPr="00372F9F" w:rsidRDefault="00AB0D1F" w:rsidP="00372F9F">
            <w:r w:rsidRPr="00372F9F">
              <w:t>How do program faculty use feedback from candidate performance (during and after the program) to influence program improvement?</w:t>
            </w:r>
          </w:p>
        </w:tc>
        <w:tc>
          <w:tcPr>
            <w:tcW w:w="30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D4E9" w14:textId="3D293F06" w:rsidR="00614B9E" w:rsidRDefault="00AB0D1F" w:rsidP="00372F9F">
            <w:r w:rsidRPr="00372F9F">
              <w:t>Trend data from perception surveys (candidates, faculty, partners)</w:t>
            </w:r>
          </w:p>
          <w:p w14:paraId="72638F89" w14:textId="77777777" w:rsidR="001E2DDF" w:rsidRPr="00372F9F" w:rsidRDefault="001E2DDF" w:rsidP="00372F9F"/>
          <w:p w14:paraId="7830D3CB" w14:textId="70866A1C" w:rsidR="00614B9E" w:rsidRDefault="00AB0D1F" w:rsidP="00372F9F">
            <w:r w:rsidRPr="00372F9F">
              <w:t>Trend data from common assessments</w:t>
            </w:r>
          </w:p>
          <w:p w14:paraId="6FA1B160" w14:textId="77777777" w:rsidR="001E2DDF" w:rsidRPr="00372F9F" w:rsidRDefault="001E2DDF" w:rsidP="00372F9F"/>
          <w:p w14:paraId="043A1B32" w14:textId="775C4467" w:rsidR="00614B9E" w:rsidRDefault="001E2DDF" w:rsidP="00372F9F">
            <w:r>
              <w:t>T</w:t>
            </w:r>
            <w:r w:rsidR="00AB0D1F" w:rsidRPr="00372F9F">
              <w:t>rend data from observation protocols</w:t>
            </w:r>
          </w:p>
          <w:p w14:paraId="16986092" w14:textId="77777777" w:rsidR="001E2DDF" w:rsidRPr="00372F9F" w:rsidRDefault="001E2DDF" w:rsidP="00372F9F"/>
          <w:p w14:paraId="4431F7CC" w14:textId="486A2A63" w:rsidR="00614B9E" w:rsidRDefault="00AB0D1F" w:rsidP="00372F9F">
            <w:r w:rsidRPr="00372F9F">
              <w:t>EPP report data: enrollment/ completion trends, placement rates and contexts, effectiveness ratings (standards &amp; MSL/MSOs), retention</w:t>
            </w:r>
          </w:p>
          <w:p w14:paraId="2BE8E31F" w14:textId="77777777" w:rsidR="001E2DDF" w:rsidRPr="00372F9F" w:rsidRDefault="001E2DDF" w:rsidP="00372F9F"/>
          <w:p w14:paraId="4BFC3483" w14:textId="77777777" w:rsidR="00614B9E" w:rsidRPr="00372F9F" w:rsidRDefault="00AB0D1F" w:rsidP="00372F9F">
            <w:r w:rsidRPr="00372F9F">
              <w:t>Content exams</w:t>
            </w:r>
          </w:p>
          <w:p w14:paraId="2577528B" w14:textId="6E4E2EE6" w:rsidR="00614B9E" w:rsidRPr="00372F9F" w:rsidRDefault="00614B9E" w:rsidP="00372F9F"/>
        </w:tc>
      </w:tr>
    </w:tbl>
    <w:p w14:paraId="23C58B0D" w14:textId="77777777" w:rsidR="00614B9E" w:rsidRDefault="00614B9E">
      <w:pPr>
        <w:spacing w:before="240"/>
        <w:rPr>
          <w:rFonts w:ascii="Calibri" w:eastAsia="Calibri" w:hAnsi="Calibri" w:cs="Calibri"/>
          <w:b/>
        </w:rPr>
      </w:pPr>
      <w:bookmarkStart w:id="0" w:name="_svayng534lk6" w:colFirst="0" w:colLast="0"/>
      <w:bookmarkEnd w:id="0"/>
    </w:p>
    <w:sectPr w:rsidR="00614B9E" w:rsidSect="0037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ED26" w14:textId="77777777" w:rsidR="00210679" w:rsidRDefault="00210679" w:rsidP="00210679">
      <w:pPr>
        <w:spacing w:line="240" w:lineRule="auto"/>
      </w:pPr>
      <w:r>
        <w:separator/>
      </w:r>
    </w:p>
  </w:endnote>
  <w:endnote w:type="continuationSeparator" w:id="0">
    <w:p w14:paraId="59774DD8" w14:textId="77777777" w:rsidR="00210679" w:rsidRDefault="00210679" w:rsidP="0021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6775" w14:textId="77777777" w:rsidR="00210679" w:rsidRDefault="0021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1143" w14:textId="35051A3C" w:rsidR="00210679" w:rsidRDefault="00210679">
    <w:pPr>
      <w:pStyle w:val="Footer"/>
    </w:pPr>
    <w:r>
      <w:t>1/22/21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4CF0" w14:textId="77777777" w:rsidR="00210679" w:rsidRDefault="0021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7AA0D" w14:textId="77777777" w:rsidR="00210679" w:rsidRDefault="00210679" w:rsidP="00210679">
      <w:pPr>
        <w:spacing w:line="240" w:lineRule="auto"/>
      </w:pPr>
      <w:r>
        <w:separator/>
      </w:r>
    </w:p>
  </w:footnote>
  <w:footnote w:type="continuationSeparator" w:id="0">
    <w:p w14:paraId="058C723E" w14:textId="77777777" w:rsidR="00210679" w:rsidRDefault="00210679" w:rsidP="00210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4C6B" w14:textId="77777777" w:rsidR="00210679" w:rsidRDefault="00210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548598"/>
      <w:docPartObj>
        <w:docPartGallery w:val="Watermarks"/>
        <w:docPartUnique/>
      </w:docPartObj>
    </w:sdtPr>
    <w:sdtContent>
      <w:p w14:paraId="3136C3C1" w14:textId="6A9C0CE2" w:rsidR="00210679" w:rsidRDefault="00210679">
        <w:pPr>
          <w:pStyle w:val="Header"/>
        </w:pPr>
        <w:r>
          <w:rPr>
            <w:noProof/>
          </w:rPr>
          <w:pict w14:anchorId="767864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71C" w14:textId="77777777" w:rsidR="00210679" w:rsidRDefault="00210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3005"/>
    <w:multiLevelType w:val="multilevel"/>
    <w:tmpl w:val="C26AEB10"/>
    <w:lvl w:ilvl="0">
      <w:start w:val="1"/>
      <w:numFmt w:val="bullet"/>
      <w:lvlText w:val="●"/>
      <w:lvlJc w:val="left"/>
      <w:pPr>
        <w:ind w:left="450" w:hanging="45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7562F"/>
    <w:multiLevelType w:val="multilevel"/>
    <w:tmpl w:val="3BD47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DE2E26"/>
    <w:multiLevelType w:val="multilevel"/>
    <w:tmpl w:val="4A364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21371"/>
    <w:multiLevelType w:val="multilevel"/>
    <w:tmpl w:val="F1CA761C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C38B6"/>
    <w:multiLevelType w:val="multilevel"/>
    <w:tmpl w:val="B8589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F7CC0"/>
    <w:multiLevelType w:val="multilevel"/>
    <w:tmpl w:val="63D8C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276AF9"/>
    <w:multiLevelType w:val="multilevel"/>
    <w:tmpl w:val="4BCC65F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FF3DB6"/>
    <w:multiLevelType w:val="multilevel"/>
    <w:tmpl w:val="658AB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9E"/>
    <w:rsid w:val="001E2DDF"/>
    <w:rsid w:val="00210679"/>
    <w:rsid w:val="00372F9F"/>
    <w:rsid w:val="00614B9E"/>
    <w:rsid w:val="00AB0D1F"/>
    <w:rsid w:val="00C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E0A5E8"/>
  <w15:docId w15:val="{027865CD-4047-49C1-B4A6-A6F0C51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6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79"/>
  </w:style>
  <w:style w:type="paragraph" w:styleId="Footer">
    <w:name w:val="footer"/>
    <w:basedOn w:val="Normal"/>
    <w:link w:val="FooterChar"/>
    <w:uiPriority w:val="99"/>
    <w:unhideWhenUsed/>
    <w:rsid w:val="002106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Lane</dc:creator>
  <cp:lastModifiedBy>Brittany Lane</cp:lastModifiedBy>
  <cp:revision>3</cp:revision>
  <dcterms:created xsi:type="dcterms:W3CDTF">2021-01-22T05:41:00Z</dcterms:created>
  <dcterms:modified xsi:type="dcterms:W3CDTF">2021-01-25T16:40:00Z</dcterms:modified>
</cp:coreProperties>
</file>