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9CF73" w14:textId="77777777" w:rsidR="00683353" w:rsidRPr="002B1B26" w:rsidRDefault="00683353">
      <w:pPr>
        <w:rPr>
          <w:rFonts w:ascii="Arial" w:hAnsi="Arial" w:cs="Arial"/>
        </w:rPr>
      </w:pPr>
    </w:p>
    <w:p w14:paraId="60381BBC" w14:textId="77777777" w:rsidR="00F97AAC" w:rsidRPr="002B1B26" w:rsidRDefault="00F97AAC">
      <w:pPr>
        <w:rPr>
          <w:rFonts w:ascii="Arial" w:hAnsi="Arial" w:cs="Arial"/>
        </w:rPr>
      </w:pPr>
    </w:p>
    <w:tbl>
      <w:tblPr>
        <w:tblW w:w="1045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1"/>
        <w:gridCol w:w="7747"/>
      </w:tblGrid>
      <w:tr w:rsidR="00F97AAC" w:rsidRPr="00B46DFC" w14:paraId="58E8AA52" w14:textId="77777777" w:rsidTr="00B34E8A">
        <w:tc>
          <w:tcPr>
            <w:tcW w:w="2711" w:type="dxa"/>
            <w:shd w:val="clear" w:color="auto" w:fill="D9D9D9" w:themeFill="background1" w:themeFillShade="D9"/>
          </w:tcPr>
          <w:p w14:paraId="638CD489" w14:textId="77777777" w:rsidR="00F97AAC" w:rsidRPr="00B46DFC" w:rsidRDefault="00F97AAC" w:rsidP="00F97AAC">
            <w:pPr>
              <w:pStyle w:val="Informal1"/>
              <w:spacing w:before="0" w:after="0"/>
              <w:rPr>
                <w:rFonts w:ascii="Arial" w:hAnsi="Arial" w:cs="Arial"/>
                <w:b/>
                <w:bCs/>
              </w:rPr>
            </w:pPr>
            <w:bookmarkStart w:id="0" w:name="_Hlk248053814"/>
            <w:r w:rsidRPr="00B46DFC">
              <w:rPr>
                <w:rFonts w:ascii="Arial" w:hAnsi="Arial" w:cs="Arial"/>
                <w:b/>
              </w:rPr>
              <w:t>Meeting</w:t>
            </w:r>
          </w:p>
        </w:tc>
        <w:tc>
          <w:tcPr>
            <w:tcW w:w="7747" w:type="dxa"/>
            <w:vAlign w:val="center"/>
          </w:tcPr>
          <w:p w14:paraId="2CC2726C" w14:textId="4E0BA532" w:rsidR="007268CA" w:rsidRPr="00B46DFC" w:rsidRDefault="007268CA" w:rsidP="007268CA">
            <w:pPr>
              <w:pStyle w:val="Informal1"/>
              <w:rPr>
                <w:rFonts w:ascii="Arial" w:hAnsi="Arial" w:cs="Arial"/>
                <w:b/>
                <w:bCs/>
              </w:rPr>
            </w:pPr>
            <w:r w:rsidRPr="00B46DFC">
              <w:rPr>
                <w:rFonts w:ascii="Arial" w:hAnsi="Arial" w:cs="Arial"/>
                <w:b/>
                <w:bCs/>
              </w:rPr>
              <w:t xml:space="preserve">CCHE </w:t>
            </w:r>
            <w:r w:rsidR="00FB6F51" w:rsidRPr="00B46DFC">
              <w:rPr>
                <w:rFonts w:ascii="Arial" w:hAnsi="Arial" w:cs="Arial"/>
                <w:b/>
                <w:bCs/>
              </w:rPr>
              <w:t>Transfer Subcommittee</w:t>
            </w:r>
          </w:p>
          <w:p w14:paraId="3AAC6D3B" w14:textId="4E25C858" w:rsidR="007268CA" w:rsidRPr="00B46DFC" w:rsidRDefault="001C29E8" w:rsidP="00F97AAC">
            <w:pPr>
              <w:pStyle w:val="Informal1"/>
              <w:spacing w:before="0" w:after="0"/>
              <w:rPr>
                <w:rFonts w:ascii="Arial" w:hAnsi="Arial" w:cs="Arial"/>
                <w:b/>
                <w:bCs/>
              </w:rPr>
            </w:pPr>
            <w:r>
              <w:rPr>
                <w:rFonts w:ascii="Arial" w:hAnsi="Arial" w:cs="Arial"/>
                <w:b/>
                <w:bCs/>
              </w:rPr>
              <w:t xml:space="preserve">Tuesday, </w:t>
            </w:r>
            <w:r w:rsidR="00F3098A">
              <w:rPr>
                <w:rFonts w:ascii="Arial" w:hAnsi="Arial" w:cs="Arial"/>
                <w:b/>
                <w:bCs/>
              </w:rPr>
              <w:t>August 12, 2026</w:t>
            </w:r>
          </w:p>
          <w:p w14:paraId="03E73BAA" w14:textId="46C03F4E" w:rsidR="00F97AAC" w:rsidRPr="00B46DFC" w:rsidRDefault="004539D7" w:rsidP="00F97AAC">
            <w:pPr>
              <w:pStyle w:val="Informal1"/>
              <w:spacing w:before="0" w:after="0"/>
              <w:rPr>
                <w:rFonts w:ascii="Arial" w:hAnsi="Arial" w:cs="Arial"/>
                <w:b/>
                <w:bCs/>
              </w:rPr>
            </w:pPr>
            <w:r w:rsidRPr="00B46DFC">
              <w:rPr>
                <w:rFonts w:ascii="Arial" w:hAnsi="Arial" w:cs="Arial"/>
                <w:b/>
                <w:bCs/>
              </w:rPr>
              <w:t>1</w:t>
            </w:r>
            <w:r w:rsidR="00D1696E" w:rsidRPr="00B46DFC">
              <w:rPr>
                <w:rFonts w:ascii="Arial" w:hAnsi="Arial" w:cs="Arial"/>
                <w:b/>
                <w:bCs/>
              </w:rPr>
              <w:t>:00</w:t>
            </w:r>
            <w:r w:rsidRPr="00B46DFC">
              <w:rPr>
                <w:rFonts w:ascii="Arial" w:hAnsi="Arial" w:cs="Arial"/>
                <w:b/>
                <w:bCs/>
              </w:rPr>
              <w:t xml:space="preserve"> – 2:</w:t>
            </w:r>
            <w:r w:rsidR="00D1696E" w:rsidRPr="00B46DFC">
              <w:rPr>
                <w:rFonts w:ascii="Arial" w:hAnsi="Arial" w:cs="Arial"/>
                <w:b/>
                <w:bCs/>
              </w:rPr>
              <w:t>30</w:t>
            </w:r>
            <w:r w:rsidRPr="00B46DFC">
              <w:rPr>
                <w:rFonts w:ascii="Arial" w:hAnsi="Arial" w:cs="Arial"/>
                <w:b/>
                <w:bCs/>
              </w:rPr>
              <w:t xml:space="preserve"> pm</w:t>
            </w:r>
          </w:p>
        </w:tc>
      </w:tr>
      <w:tr w:rsidR="005E1F05" w:rsidRPr="00B46DFC" w14:paraId="3B30776C" w14:textId="77777777" w:rsidTr="00B34E8A">
        <w:tc>
          <w:tcPr>
            <w:tcW w:w="2711" w:type="dxa"/>
            <w:shd w:val="pct10" w:color="auto" w:fill="auto"/>
          </w:tcPr>
          <w:p w14:paraId="70DAE327" w14:textId="77777777" w:rsidR="005E1F05" w:rsidRPr="00B46DFC" w:rsidRDefault="005E1F05" w:rsidP="00F97AAC">
            <w:pPr>
              <w:pStyle w:val="Informal2"/>
            </w:pPr>
            <w:r w:rsidRPr="00B46DFC">
              <w:t>Location</w:t>
            </w:r>
          </w:p>
        </w:tc>
        <w:tc>
          <w:tcPr>
            <w:tcW w:w="7729" w:type="dxa"/>
            <w:vAlign w:val="center"/>
          </w:tcPr>
          <w:p w14:paraId="059834DB" w14:textId="3B59BF32" w:rsidR="00F97AAC" w:rsidRPr="00B46DFC" w:rsidRDefault="00B34E8A" w:rsidP="00F97AAC">
            <w:pPr>
              <w:rPr>
                <w:rFonts w:ascii="Arial" w:hAnsi="Arial" w:cs="Arial"/>
                <w:sz w:val="24"/>
                <w:szCs w:val="24"/>
              </w:rPr>
            </w:pPr>
            <w:r w:rsidRPr="00B46DFC">
              <w:rPr>
                <w:rFonts w:ascii="Arial" w:hAnsi="Arial" w:cs="Arial"/>
                <w:sz w:val="24"/>
                <w:szCs w:val="24"/>
              </w:rPr>
              <w:t>Remote only</w:t>
            </w:r>
          </w:p>
        </w:tc>
      </w:tr>
      <w:bookmarkEnd w:id="0"/>
      <w:tr w:rsidR="00B34E8A" w:rsidRPr="00B46DFC" w14:paraId="47D577B5" w14:textId="77777777" w:rsidTr="00B34E8A">
        <w:tc>
          <w:tcPr>
            <w:tcW w:w="2711" w:type="dxa"/>
            <w:shd w:val="pct10" w:color="auto" w:fill="auto"/>
          </w:tcPr>
          <w:p w14:paraId="4D62371C" w14:textId="2D8141D0" w:rsidR="00B34E8A" w:rsidRPr="00B46DFC" w:rsidRDefault="00F61C77" w:rsidP="00F97AAC">
            <w:pPr>
              <w:pStyle w:val="Informal2"/>
            </w:pPr>
            <w:r w:rsidRPr="00B46DFC">
              <w:t>Zoom</w:t>
            </w:r>
            <w:r w:rsidR="00B34E8A" w:rsidRPr="00B46DFC">
              <w:t xml:space="preserve"> Information</w:t>
            </w:r>
          </w:p>
        </w:tc>
        <w:tc>
          <w:tcPr>
            <w:tcW w:w="7729" w:type="dxa"/>
            <w:vAlign w:val="center"/>
          </w:tcPr>
          <w:p w14:paraId="4BE914F2" w14:textId="6208B049" w:rsidR="00B34E8A" w:rsidRPr="00D46EE7" w:rsidRDefault="00D46EE7" w:rsidP="00B01007">
            <w:pPr>
              <w:pStyle w:val="Informal2"/>
              <w:rPr>
                <w:b w:val="0"/>
                <w:bCs w:val="0"/>
              </w:rPr>
            </w:pPr>
            <w:hyperlink r:id="rId7" w:tooltip="Link to view CCHE Student Success &amp; Workforce Alignment Transfer Subcommittee August 12, 2026 virtual meeting" w:history="1">
              <w:r w:rsidRPr="00D46EE7">
                <w:rPr>
                  <w:rStyle w:val="Hyperlink"/>
                  <w:b w:val="0"/>
                  <w:bCs w:val="0"/>
                </w:rPr>
                <w:t>View Meeting Recording</w:t>
              </w:r>
            </w:hyperlink>
          </w:p>
        </w:tc>
      </w:tr>
      <w:tr w:rsidR="00B34E8A" w:rsidRPr="00B46DFC" w14:paraId="5621B7C7" w14:textId="77777777" w:rsidTr="00B34E8A">
        <w:tc>
          <w:tcPr>
            <w:tcW w:w="2711" w:type="dxa"/>
            <w:shd w:val="pct10" w:color="auto" w:fill="auto"/>
          </w:tcPr>
          <w:p w14:paraId="635E34E4" w14:textId="43401D8F" w:rsidR="00B34E8A" w:rsidRPr="00B46DFC" w:rsidRDefault="00B34E8A" w:rsidP="00F97AAC">
            <w:pPr>
              <w:pStyle w:val="Informal2"/>
            </w:pPr>
            <w:bookmarkStart w:id="1" w:name="_Hlk26345983"/>
            <w:r w:rsidRPr="00B46DFC">
              <w:t>Meeting Participants</w:t>
            </w:r>
          </w:p>
        </w:tc>
        <w:tc>
          <w:tcPr>
            <w:tcW w:w="7729" w:type="dxa"/>
            <w:vAlign w:val="center"/>
          </w:tcPr>
          <w:p w14:paraId="301FFC60" w14:textId="5A98E356" w:rsidR="00B34E8A" w:rsidRPr="00B46DFC" w:rsidRDefault="00B34E8A" w:rsidP="00F97AAC">
            <w:pPr>
              <w:rPr>
                <w:rFonts w:ascii="Arial" w:hAnsi="Arial" w:cs="Arial"/>
                <w:sz w:val="24"/>
                <w:szCs w:val="24"/>
              </w:rPr>
            </w:pPr>
            <w:r w:rsidRPr="00B46DFC">
              <w:rPr>
                <w:rFonts w:ascii="Arial" w:hAnsi="Arial" w:cs="Arial"/>
                <w:sz w:val="24"/>
                <w:szCs w:val="24"/>
              </w:rPr>
              <w:t xml:space="preserve">CCHE </w:t>
            </w:r>
            <w:r w:rsidR="00FB6F51" w:rsidRPr="00B46DFC">
              <w:rPr>
                <w:rFonts w:ascii="Arial" w:hAnsi="Arial" w:cs="Arial"/>
                <w:sz w:val="24"/>
                <w:szCs w:val="24"/>
              </w:rPr>
              <w:t>Transfer Subcommittee Members, CDHE Staff</w:t>
            </w:r>
          </w:p>
        </w:tc>
      </w:tr>
      <w:bookmarkEnd w:id="1"/>
      <w:tr w:rsidR="00B34E8A" w:rsidRPr="00B46DFC" w14:paraId="031B515A" w14:textId="77777777" w:rsidTr="00B34E8A">
        <w:tc>
          <w:tcPr>
            <w:tcW w:w="2711" w:type="dxa"/>
            <w:shd w:val="pct10" w:color="auto" w:fill="auto"/>
          </w:tcPr>
          <w:p w14:paraId="66944361" w14:textId="2946B153" w:rsidR="00B34E8A" w:rsidRPr="00B46DFC" w:rsidRDefault="00B34E8A" w:rsidP="00F97AAC">
            <w:pPr>
              <w:pStyle w:val="Informal2"/>
            </w:pPr>
            <w:r w:rsidRPr="00B46DFC">
              <w:t>Meeting Objectives</w:t>
            </w:r>
          </w:p>
        </w:tc>
        <w:tc>
          <w:tcPr>
            <w:tcW w:w="7729" w:type="dxa"/>
            <w:vAlign w:val="center"/>
          </w:tcPr>
          <w:p w14:paraId="60E9C444" w14:textId="327B77D2" w:rsidR="00B34E8A" w:rsidRPr="00B46DFC" w:rsidRDefault="00B34E8A" w:rsidP="003B0E2B">
            <w:pPr>
              <w:autoSpaceDE w:val="0"/>
              <w:autoSpaceDN w:val="0"/>
              <w:rPr>
                <w:rFonts w:ascii="Arial" w:hAnsi="Arial" w:cs="Arial"/>
                <w:sz w:val="24"/>
                <w:szCs w:val="24"/>
              </w:rPr>
            </w:pPr>
            <w:r w:rsidRPr="00B46DFC">
              <w:rPr>
                <w:rFonts w:ascii="Arial" w:hAnsi="Arial" w:cs="Arial"/>
                <w:sz w:val="24"/>
                <w:szCs w:val="24"/>
              </w:rPr>
              <w:t xml:space="preserve">Discuss student success and academic affairs topics in Colorado to advance </w:t>
            </w:r>
            <w:r w:rsidR="00FB6F51" w:rsidRPr="00B46DFC">
              <w:rPr>
                <w:rFonts w:ascii="Arial" w:hAnsi="Arial" w:cs="Arial"/>
                <w:sz w:val="24"/>
                <w:szCs w:val="24"/>
              </w:rPr>
              <w:t xml:space="preserve">transfer student </w:t>
            </w:r>
            <w:r w:rsidRPr="00B46DFC">
              <w:rPr>
                <w:rFonts w:ascii="Arial" w:hAnsi="Arial" w:cs="Arial"/>
                <w:sz w:val="24"/>
                <w:szCs w:val="24"/>
              </w:rPr>
              <w:t>practices and policies</w:t>
            </w:r>
          </w:p>
        </w:tc>
      </w:tr>
    </w:tbl>
    <w:p w14:paraId="05806FAF" w14:textId="78B22F78" w:rsidR="00F97AAC" w:rsidRPr="002B1B26" w:rsidRDefault="00F97AAC">
      <w:pPr>
        <w:rPr>
          <w:rFonts w:ascii="Arial" w:hAnsi="Arial" w:cs="Arial"/>
          <w:b/>
          <w:bCs/>
        </w:rPr>
      </w:pPr>
    </w:p>
    <w:p w14:paraId="2A4080FE" w14:textId="07A1506A" w:rsidR="00C42001" w:rsidRPr="002B1B26" w:rsidRDefault="001367BE" w:rsidP="00462771">
      <w:pPr>
        <w:rPr>
          <w:rFonts w:ascii="Arial" w:hAnsi="Arial" w:cs="Arial"/>
          <w:b/>
          <w:bCs/>
          <w:sz w:val="24"/>
        </w:rPr>
      </w:pPr>
      <w:r w:rsidRPr="002B1B26">
        <w:rPr>
          <w:rFonts w:ascii="Arial" w:hAnsi="Arial" w:cs="Arial"/>
          <w:noProof/>
        </w:rPr>
        <mc:AlternateContent>
          <mc:Choice Requires="wps">
            <w:drawing>
              <wp:anchor distT="0" distB="0" distL="114300" distR="114300" simplePos="0" relativeHeight="251661312" behindDoc="0" locked="0" layoutInCell="1" allowOverlap="1" wp14:anchorId="26EC8032" wp14:editId="3EDB72E8">
                <wp:simplePos x="0" y="0"/>
                <wp:positionH relativeFrom="margin">
                  <wp:posOffset>305</wp:posOffset>
                </wp:positionH>
                <wp:positionV relativeFrom="paragraph">
                  <wp:posOffset>180975</wp:posOffset>
                </wp:positionV>
                <wp:extent cx="6105525" cy="0"/>
                <wp:effectExtent l="38100" t="57150" r="66675" b="1143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BC7EFF" id="Straight Connector 3" o:spid="_x0000_s1026" alt="&quot;&quot;"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25pt" to="480.7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" strokeweight="2.25pt">
                <v:stroke linestyle="thinThin"/>
                <v:shadow on="t" color="black" opacity="26214f" origin="-.5,-.5" offset=".74836mm,.74836mm"/>
                <w10:wrap anchorx="margin"/>
              </v:line>
            </w:pict>
          </mc:Fallback>
        </mc:AlternateContent>
      </w:r>
      <w:r w:rsidR="00F97AAC" w:rsidRPr="002B1B26">
        <w:rPr>
          <w:rFonts w:ascii="Arial" w:hAnsi="Arial" w:cs="Arial"/>
          <w:b/>
          <w:bCs/>
          <w:sz w:val="24"/>
        </w:rPr>
        <w:t>AGENDA</w:t>
      </w:r>
    </w:p>
    <w:p w14:paraId="07F8A2D0" w14:textId="77777777" w:rsidR="00FE63FD" w:rsidRPr="002B1B26" w:rsidRDefault="00FE63FD" w:rsidP="00462771">
      <w:pPr>
        <w:rPr>
          <w:rFonts w:ascii="Arial" w:hAnsi="Arial" w:cs="Arial"/>
          <w:b/>
          <w:bCs/>
          <w:sz w:val="24"/>
          <w:szCs w:val="24"/>
        </w:rPr>
      </w:pPr>
    </w:p>
    <w:p w14:paraId="25706F7B" w14:textId="5442313F" w:rsidR="00B6223D" w:rsidRPr="002B1B26" w:rsidRDefault="00580476" w:rsidP="00B6223D">
      <w:pPr>
        <w:pStyle w:val="Informal2"/>
        <w:tabs>
          <w:tab w:val="right" w:pos="2160"/>
        </w:tabs>
      </w:pPr>
      <w:r>
        <w:t>1:00 pm</w:t>
      </w:r>
      <w:r w:rsidR="00B6223D" w:rsidRPr="002B1B26">
        <w:tab/>
      </w:r>
      <w:r w:rsidR="003F5387" w:rsidRPr="002B1B26">
        <w:tab/>
      </w:r>
      <w:r w:rsidR="00B6223D" w:rsidRPr="002B1B26">
        <w:t>Greetings</w:t>
      </w:r>
      <w:r w:rsidR="00460695">
        <w:t>, Introductions, and Approval of Meeting Minutes</w:t>
      </w:r>
    </w:p>
    <w:p w14:paraId="4650C081" w14:textId="71FC2084" w:rsidR="00D1696E" w:rsidRDefault="00B6223D" w:rsidP="00B6223D">
      <w:pPr>
        <w:pStyle w:val="Informal2"/>
        <w:tabs>
          <w:tab w:val="right" w:pos="2160"/>
        </w:tabs>
        <w:rPr>
          <w:b w:val="0"/>
          <w:bCs w:val="0"/>
          <w:i/>
          <w:iCs/>
          <w:color w:val="4F6228" w:themeColor="accent3" w:themeShade="80"/>
        </w:rPr>
      </w:pPr>
      <w:r w:rsidRPr="002B1B26">
        <w:rPr>
          <w:b w:val="0"/>
          <w:bCs w:val="0"/>
          <w:i/>
          <w:iCs/>
          <w:color w:val="4F6228" w:themeColor="accent3" w:themeShade="80"/>
        </w:rPr>
        <w:tab/>
      </w:r>
      <w:r w:rsidRPr="002B1B26">
        <w:rPr>
          <w:b w:val="0"/>
          <w:bCs w:val="0"/>
          <w:i/>
          <w:iCs/>
          <w:color w:val="4F6228" w:themeColor="accent3" w:themeShade="80"/>
        </w:rPr>
        <w:tab/>
      </w:r>
      <w:r w:rsidR="00755D71" w:rsidRPr="002B1B26">
        <w:rPr>
          <w:b w:val="0"/>
          <w:bCs w:val="0"/>
          <w:i/>
          <w:iCs/>
          <w:color w:val="4F6228" w:themeColor="accent3" w:themeShade="80"/>
        </w:rPr>
        <w:t xml:space="preserve">Berrick </w:t>
      </w:r>
      <w:r w:rsidR="008E230E" w:rsidRPr="002B1B26">
        <w:rPr>
          <w:b w:val="0"/>
          <w:bCs w:val="0"/>
          <w:i/>
          <w:iCs/>
          <w:color w:val="4F6228" w:themeColor="accent3" w:themeShade="80"/>
        </w:rPr>
        <w:t>Abramson</w:t>
      </w:r>
      <w:r w:rsidRPr="002B1B26">
        <w:rPr>
          <w:b w:val="0"/>
          <w:bCs w:val="0"/>
          <w:i/>
          <w:iCs/>
          <w:color w:val="4F6228" w:themeColor="accent3" w:themeShade="80"/>
        </w:rPr>
        <w:t xml:space="preserve">, </w:t>
      </w:r>
      <w:r w:rsidR="00FB6F51">
        <w:rPr>
          <w:b w:val="0"/>
          <w:bCs w:val="0"/>
          <w:i/>
          <w:iCs/>
          <w:color w:val="4F6228" w:themeColor="accent3" w:themeShade="80"/>
        </w:rPr>
        <w:t>Subc</w:t>
      </w:r>
      <w:r w:rsidR="00755D71" w:rsidRPr="002B1B26">
        <w:rPr>
          <w:b w:val="0"/>
          <w:bCs w:val="0"/>
          <w:i/>
          <w:iCs/>
          <w:color w:val="4F6228" w:themeColor="accent3" w:themeShade="80"/>
        </w:rPr>
        <w:t>ommittee Cha</w:t>
      </w:r>
      <w:r w:rsidR="00261D6B">
        <w:rPr>
          <w:b w:val="0"/>
          <w:bCs w:val="0"/>
          <w:i/>
          <w:iCs/>
          <w:color w:val="4F6228" w:themeColor="accent3" w:themeShade="80"/>
        </w:rPr>
        <w:t>ir</w:t>
      </w:r>
    </w:p>
    <w:p w14:paraId="5F3D497D" w14:textId="642E6369" w:rsidR="00937A99" w:rsidRDefault="00937A99" w:rsidP="00937A99">
      <w:pPr>
        <w:pStyle w:val="Informal2"/>
        <w:tabs>
          <w:tab w:val="right" w:pos="2160"/>
        </w:tabs>
        <w:ind w:left="2880"/>
        <w:rPr>
          <w:b w:val="0"/>
          <w:bCs w:val="0"/>
          <w:color w:val="FF0000"/>
        </w:rPr>
      </w:pPr>
      <w:r w:rsidRPr="00F2356F">
        <w:rPr>
          <w:b w:val="0"/>
          <w:bCs w:val="0"/>
          <w:color w:val="FF0000"/>
        </w:rPr>
        <w:t xml:space="preserve">The meeting opened with the approval of the previous meeting minutes. Members raised no corrections or objections, and the minutes were approved unanimously. </w:t>
      </w:r>
    </w:p>
    <w:p w14:paraId="656BA76C" w14:textId="77777777" w:rsidR="00937A99" w:rsidRPr="00937A99" w:rsidRDefault="00937A99" w:rsidP="00937A99">
      <w:pPr>
        <w:pStyle w:val="Informal2"/>
        <w:tabs>
          <w:tab w:val="right" w:pos="2160"/>
        </w:tabs>
        <w:ind w:left="2880"/>
        <w:rPr>
          <w:b w:val="0"/>
          <w:bCs w:val="0"/>
          <w:color w:val="FF0000"/>
        </w:rPr>
      </w:pPr>
    </w:p>
    <w:p w14:paraId="0CD20FF0" w14:textId="77777777" w:rsidR="00AE01E3" w:rsidRDefault="00AE01E3" w:rsidP="00AE01E3">
      <w:pPr>
        <w:pStyle w:val="Informal1"/>
        <w:ind w:left="2880" w:right="-126" w:hanging="2880"/>
      </w:pPr>
      <w:r>
        <w:rPr>
          <w:rFonts w:ascii="Trebuchet MS" w:hAnsi="Trebuchet MS"/>
          <w:noProof/>
        </w:rPr>
        <mc:AlternateContent>
          <mc:Choice Requires="wps">
            <w:drawing>
              <wp:anchor distT="0" distB="0" distL="114300" distR="114300" simplePos="0" relativeHeight="251685888" behindDoc="0" locked="0" layoutInCell="1" allowOverlap="1" wp14:anchorId="4B344231" wp14:editId="2EDC3C0D">
                <wp:simplePos x="0" y="0"/>
                <wp:positionH relativeFrom="margin">
                  <wp:posOffset>0</wp:posOffset>
                </wp:positionH>
                <wp:positionV relativeFrom="paragraph">
                  <wp:posOffset>57150</wp:posOffset>
                </wp:positionV>
                <wp:extent cx="6105525" cy="0"/>
                <wp:effectExtent l="38100" t="57150" r="66675" b="114300"/>
                <wp:wrapNone/>
                <wp:docPr id="1205975629" name="Straight Connector 12059756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617E5E" id="Straight Connector 1205975629" o:spid="_x0000_s1026" alt="&quot;&quot;" style="position:absolute;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r>
        <w:rPr>
          <w:rFonts w:ascii="Trebuchet MS" w:hAnsi="Trebuchet MS"/>
          <w:noProof/>
        </w:rPr>
        <mc:AlternateContent>
          <mc:Choice Requires="wps">
            <w:drawing>
              <wp:anchor distT="0" distB="0" distL="114300" distR="114300" simplePos="0" relativeHeight="251686912" behindDoc="0" locked="0" layoutInCell="1" allowOverlap="1" wp14:anchorId="51F887ED" wp14:editId="46837AB2">
                <wp:simplePos x="0" y="0"/>
                <wp:positionH relativeFrom="margin">
                  <wp:posOffset>0</wp:posOffset>
                </wp:positionH>
                <wp:positionV relativeFrom="paragraph">
                  <wp:posOffset>57150</wp:posOffset>
                </wp:positionV>
                <wp:extent cx="6105525" cy="0"/>
                <wp:effectExtent l="38100" t="57150" r="66675" b="114300"/>
                <wp:wrapNone/>
                <wp:docPr id="727058044" name="Straight Connector 7270580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C238E8" id="Straight Connector 727058044" o:spid="_x0000_s1026" alt="&quot;&quot;"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71BA2827" w14:textId="582A7D1B" w:rsidR="00AE01E3" w:rsidRPr="00C241AA" w:rsidRDefault="00AE01E3" w:rsidP="00AE01E3">
      <w:pPr>
        <w:pStyle w:val="Informal2"/>
        <w:tabs>
          <w:tab w:val="right" w:pos="2160"/>
        </w:tabs>
      </w:pPr>
      <w:r>
        <w:t>1:05 pm</w:t>
      </w:r>
      <w:r w:rsidRPr="002B1B26">
        <w:tab/>
      </w:r>
      <w:r w:rsidRPr="002B1B26">
        <w:tab/>
      </w:r>
      <w:hyperlink r:id="rId8" w:history="1">
        <w:r w:rsidRPr="008368F6">
          <w:rPr>
            <w:rStyle w:val="Hyperlink"/>
          </w:rPr>
          <w:t>HB 26-1317 Transition Advisory Committee (TAC)</w:t>
        </w:r>
      </w:hyperlink>
      <w:r>
        <w:t xml:space="preserve"> Update</w:t>
      </w:r>
    </w:p>
    <w:p w14:paraId="0DA34254" w14:textId="77777777" w:rsidR="00AE01E3" w:rsidRDefault="00AE01E3" w:rsidP="00AE01E3">
      <w:pPr>
        <w:ind w:left="2160" w:firstLine="720"/>
        <w:rPr>
          <w:rFonts w:ascii="Arial" w:hAnsi="Arial" w:cs="Arial"/>
          <w:i/>
          <w:iCs/>
          <w:color w:val="4F6228" w:themeColor="accent3" w:themeShade="80"/>
          <w:sz w:val="24"/>
          <w:szCs w:val="24"/>
        </w:rPr>
      </w:pPr>
      <w:r>
        <w:rPr>
          <w:rFonts w:ascii="Arial" w:hAnsi="Arial" w:cs="Arial"/>
          <w:i/>
          <w:iCs/>
          <w:color w:val="4F6228" w:themeColor="accent3" w:themeShade="80"/>
          <w:sz w:val="24"/>
          <w:szCs w:val="24"/>
        </w:rPr>
        <w:t>Berrick Abramson, Subcommittee Chair</w:t>
      </w:r>
    </w:p>
    <w:p w14:paraId="626EFCB1" w14:textId="0CEC0D3A" w:rsidR="00075A3D" w:rsidRDefault="00075A3D" w:rsidP="00937A99">
      <w:pPr>
        <w:ind w:left="2880"/>
        <w:rPr>
          <w:rFonts w:ascii="Arial" w:hAnsi="Arial" w:cs="Arial"/>
          <w:color w:val="FF0000"/>
          <w:sz w:val="24"/>
          <w:szCs w:val="24"/>
        </w:rPr>
      </w:pPr>
      <w:r w:rsidRPr="00075A3D">
        <w:rPr>
          <w:rFonts w:ascii="Arial" w:hAnsi="Arial" w:cs="Arial"/>
          <w:color w:val="FF0000"/>
          <w:sz w:val="24"/>
          <w:szCs w:val="24"/>
        </w:rPr>
        <w:t>Commissioner Berrick Abramson provided an update on the Postsecondary Talent Development System Transition Advisory Committee (TAC), noting that the committee continues to meet frequently and is working under an aggressive timeline to develop recommendations regarding the structure and governance of Colorado's postsecondary and workforce development systems. While TAC is focused primarily on organizational structure rather than specific transfer policies, members discussed the importance of ensuring that transfer, credit mobility, and learner navigation considerations are reflected in its recommendations. Brad</w:t>
      </w:r>
      <w:r w:rsidR="00EA436F">
        <w:rPr>
          <w:rFonts w:ascii="Arial" w:hAnsi="Arial" w:cs="Arial"/>
          <w:color w:val="FF0000"/>
          <w:sz w:val="24"/>
          <w:szCs w:val="24"/>
        </w:rPr>
        <w:t xml:space="preserve"> </w:t>
      </w:r>
      <w:r w:rsidRPr="00075A3D">
        <w:rPr>
          <w:rFonts w:ascii="Arial" w:hAnsi="Arial" w:cs="Arial"/>
          <w:color w:val="FF0000"/>
          <w:sz w:val="24"/>
          <w:szCs w:val="24"/>
        </w:rPr>
        <w:t>encouraged members to share the TAC survey broadly with colleagues and stakeholders and to continue providing feedback through the public engagement process to help inform the committee's work.</w:t>
      </w:r>
    </w:p>
    <w:p w14:paraId="796E16EA" w14:textId="77777777" w:rsidR="00937A99" w:rsidRPr="00937A99" w:rsidRDefault="00937A99" w:rsidP="00937A99">
      <w:pPr>
        <w:ind w:left="2880"/>
        <w:rPr>
          <w:rFonts w:ascii="Arial" w:hAnsi="Arial" w:cs="Arial"/>
          <w:color w:val="FF0000"/>
          <w:sz w:val="24"/>
          <w:szCs w:val="24"/>
        </w:rPr>
      </w:pPr>
    </w:p>
    <w:p w14:paraId="4425312E" w14:textId="77777777" w:rsidR="005C22E0" w:rsidRDefault="005C22E0" w:rsidP="005C22E0">
      <w:pPr>
        <w:pStyle w:val="Informal1"/>
        <w:ind w:left="2880" w:right="-126" w:hanging="2880"/>
      </w:pPr>
      <w:r>
        <w:rPr>
          <w:rFonts w:ascii="Trebuchet MS" w:hAnsi="Trebuchet MS"/>
          <w:noProof/>
        </w:rPr>
        <mc:AlternateContent>
          <mc:Choice Requires="wps">
            <w:drawing>
              <wp:anchor distT="0" distB="0" distL="114300" distR="114300" simplePos="0" relativeHeight="251692032" behindDoc="0" locked="0" layoutInCell="1" allowOverlap="1" wp14:anchorId="65D3C7D6" wp14:editId="08A63A8E">
                <wp:simplePos x="0" y="0"/>
                <wp:positionH relativeFrom="margin">
                  <wp:posOffset>0</wp:posOffset>
                </wp:positionH>
                <wp:positionV relativeFrom="paragraph">
                  <wp:posOffset>57150</wp:posOffset>
                </wp:positionV>
                <wp:extent cx="6105525" cy="0"/>
                <wp:effectExtent l="38100" t="57150" r="66675" b="114300"/>
                <wp:wrapNone/>
                <wp:docPr id="486473001" name="Straight Connector 4864730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9B75F3" id="Straight Connector 486473001" o:spid="_x0000_s1026" alt="&quot;&quot;" style="position:absolute;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r>
        <w:rPr>
          <w:rFonts w:ascii="Trebuchet MS" w:hAnsi="Trebuchet MS"/>
          <w:noProof/>
        </w:rPr>
        <mc:AlternateContent>
          <mc:Choice Requires="wps">
            <w:drawing>
              <wp:anchor distT="0" distB="0" distL="114300" distR="114300" simplePos="0" relativeHeight="251693056" behindDoc="0" locked="0" layoutInCell="1" allowOverlap="1" wp14:anchorId="6C211CF2" wp14:editId="4D605511">
                <wp:simplePos x="0" y="0"/>
                <wp:positionH relativeFrom="margin">
                  <wp:posOffset>0</wp:posOffset>
                </wp:positionH>
                <wp:positionV relativeFrom="paragraph">
                  <wp:posOffset>57150</wp:posOffset>
                </wp:positionV>
                <wp:extent cx="6105525" cy="0"/>
                <wp:effectExtent l="38100" t="57150" r="66675" b="114300"/>
                <wp:wrapNone/>
                <wp:docPr id="90122247" name="Straight Connector 901222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D74D72" id="Straight Connector 90122247" o:spid="_x0000_s1026" alt="&quot;&quot;" style="position:absolute;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61DC9657" w14:textId="6CF21FD9" w:rsidR="005C22E0" w:rsidRPr="00C241AA" w:rsidRDefault="00CF7CF7" w:rsidP="005C22E0">
      <w:pPr>
        <w:pStyle w:val="Informal2"/>
        <w:tabs>
          <w:tab w:val="right" w:pos="2160"/>
        </w:tabs>
      </w:pPr>
      <w:r>
        <w:t>1:10</w:t>
      </w:r>
      <w:r w:rsidR="005C22E0">
        <w:t xml:space="preserve"> pm</w:t>
      </w:r>
      <w:r w:rsidR="005C22E0" w:rsidRPr="002B1B26">
        <w:tab/>
      </w:r>
      <w:r w:rsidR="005C22E0" w:rsidRPr="002B1B26">
        <w:tab/>
      </w:r>
      <w:r w:rsidR="005C22E0">
        <w:t>Transfer Audit Recommendation</w:t>
      </w:r>
      <w:r>
        <w:t xml:space="preserve">s </w:t>
      </w:r>
      <w:r w:rsidR="005C22E0">
        <w:t>Updates</w:t>
      </w:r>
    </w:p>
    <w:p w14:paraId="66805F45" w14:textId="53CF30A7" w:rsidR="005C22E0" w:rsidRDefault="005C22E0" w:rsidP="005C22E0">
      <w:pPr>
        <w:ind w:left="2160" w:firstLine="720"/>
        <w:rPr>
          <w:rFonts w:ascii="Arial" w:hAnsi="Arial" w:cs="Arial"/>
          <w:i/>
          <w:iCs/>
          <w:color w:val="4F6228" w:themeColor="accent3" w:themeShade="80"/>
          <w:sz w:val="24"/>
          <w:szCs w:val="24"/>
        </w:rPr>
      </w:pPr>
      <w:r>
        <w:rPr>
          <w:rFonts w:ascii="Arial" w:hAnsi="Arial" w:cs="Arial"/>
          <w:i/>
          <w:iCs/>
          <w:color w:val="4F6228" w:themeColor="accent3" w:themeShade="80"/>
          <w:sz w:val="24"/>
          <w:szCs w:val="24"/>
        </w:rPr>
        <w:t>Carl Einhaus, CDHE</w:t>
      </w:r>
    </w:p>
    <w:p w14:paraId="43E8334E" w14:textId="3DCFB7DF" w:rsidR="00D46EE7" w:rsidRDefault="00D46EE7" w:rsidP="00D46EE7">
      <w:pPr>
        <w:ind w:left="2880"/>
        <w:rPr>
          <w:rFonts w:ascii="Arial" w:hAnsi="Arial" w:cs="Arial"/>
          <w:color w:val="FF0000"/>
          <w:sz w:val="24"/>
          <w:szCs w:val="24"/>
        </w:rPr>
      </w:pPr>
      <w:r w:rsidRPr="00D46EE7">
        <w:rPr>
          <w:rFonts w:ascii="Arial" w:hAnsi="Arial" w:cs="Arial"/>
          <w:color w:val="FF0000"/>
          <w:sz w:val="24"/>
          <w:szCs w:val="24"/>
        </w:rPr>
        <w:t>Carl provided an update on implementation of the Office of the State Auditor's</w:t>
      </w:r>
      <w:r w:rsidR="00D86540">
        <w:rPr>
          <w:rFonts w:ascii="Arial" w:hAnsi="Arial" w:cs="Arial"/>
          <w:color w:val="FF0000"/>
          <w:sz w:val="24"/>
          <w:szCs w:val="24"/>
        </w:rPr>
        <w:t xml:space="preserve"> (OSA)</w:t>
      </w:r>
      <w:r w:rsidRPr="00D46EE7">
        <w:rPr>
          <w:rFonts w:ascii="Arial" w:hAnsi="Arial" w:cs="Arial"/>
          <w:color w:val="FF0000"/>
          <w:sz w:val="24"/>
          <w:szCs w:val="24"/>
        </w:rPr>
        <w:t xml:space="preserve"> transfer audit recommendations. He reported that four recommendations were completed shortly after the audit was issued through resolution of the specific student cases identified in the audit, and that substantial progress has been made on the remaining recommendations. Many of the outstanding recommendations have been addressed through proposed revisions to the GT Pathways and Statewide Transfer Policy and the Prior Learning Assessment (PLA) Policy, which are currently progressing through stakeholder review and public comment processes. Carl noted that the remaining recommendations include development of an annual statewide transfer report and improvements to military student reporting and training. CDHE expects all recommendations to be addressed before final status reports are submitted to the </w:t>
      </w:r>
      <w:r w:rsidR="00D86540">
        <w:rPr>
          <w:rFonts w:ascii="Arial" w:hAnsi="Arial" w:cs="Arial"/>
          <w:color w:val="FF0000"/>
          <w:sz w:val="24"/>
          <w:szCs w:val="24"/>
        </w:rPr>
        <w:t>OSA</w:t>
      </w:r>
      <w:r w:rsidRPr="00D46EE7">
        <w:rPr>
          <w:rFonts w:ascii="Arial" w:hAnsi="Arial" w:cs="Arial"/>
          <w:color w:val="FF0000"/>
          <w:sz w:val="24"/>
          <w:szCs w:val="24"/>
        </w:rPr>
        <w:t xml:space="preserve"> later this fall, with policy revisions anticipated to move forward for Commission consideration at the October CCHE meeting.</w:t>
      </w:r>
    </w:p>
    <w:p w14:paraId="6602FD7C" w14:textId="77777777" w:rsidR="001F6852" w:rsidRDefault="001F6852" w:rsidP="00D46EE7">
      <w:pPr>
        <w:ind w:left="2880"/>
        <w:rPr>
          <w:rFonts w:ascii="Arial" w:hAnsi="Arial" w:cs="Arial"/>
          <w:color w:val="FF0000"/>
          <w:sz w:val="24"/>
          <w:szCs w:val="24"/>
        </w:rPr>
      </w:pPr>
    </w:p>
    <w:p w14:paraId="30D2E858" w14:textId="4BA20C1B" w:rsidR="001F6852" w:rsidRPr="00D46EE7" w:rsidRDefault="001F6852" w:rsidP="001F6852">
      <w:pPr>
        <w:ind w:left="2880"/>
        <w:rPr>
          <w:rFonts w:ascii="Arial" w:hAnsi="Arial" w:cs="Arial"/>
          <w:color w:val="FF0000"/>
          <w:sz w:val="24"/>
          <w:szCs w:val="24"/>
        </w:rPr>
      </w:pPr>
      <w:r w:rsidRPr="001F6852">
        <w:rPr>
          <w:rFonts w:ascii="Arial" w:hAnsi="Arial" w:cs="Arial"/>
          <w:color w:val="FF0000"/>
          <w:sz w:val="24"/>
          <w:szCs w:val="24"/>
        </w:rPr>
        <w:t>As part of the audit implementation effort, Carl discussed ongoing work to improve consistency in the reporting of military-affiliated students. Audit findings identified instances in which students were incorrectly coded as having military experience due to application or reporting errors. To address this issue, CDHE will consult with institutional reporting directors through the Data Advisory Group (DAG) and review statewide reporting definitions related to military status. The department also plans to develop an online training resource that institutions can access on an ongoing basis to ensure consistent interpretation and application of military reporting requirements. The training is intended to support registrars, admissions personnel, institutional researchers, and other staff responsible for student data reporting while improving the quality and reliability of statewide military student data.</w:t>
      </w:r>
    </w:p>
    <w:p w14:paraId="2F321970" w14:textId="77777777" w:rsidR="00D46EE7" w:rsidRPr="00D46EE7" w:rsidRDefault="00D46EE7" w:rsidP="005C22E0">
      <w:pPr>
        <w:ind w:left="2160" w:firstLine="720"/>
        <w:rPr>
          <w:rFonts w:ascii="Arial" w:hAnsi="Arial" w:cs="Arial"/>
          <w:color w:val="4F6228" w:themeColor="accent3" w:themeShade="80"/>
          <w:sz w:val="24"/>
          <w:szCs w:val="24"/>
        </w:rPr>
      </w:pPr>
    </w:p>
    <w:p w14:paraId="4F8A6A4F" w14:textId="77777777" w:rsidR="005C22E0" w:rsidRPr="002B1B26" w:rsidRDefault="005C22E0" w:rsidP="005C22E0">
      <w:pPr>
        <w:pStyle w:val="Informal2"/>
        <w:tabs>
          <w:tab w:val="right" w:pos="2160"/>
        </w:tabs>
        <w:rPr>
          <w:sz w:val="22"/>
          <w:szCs w:val="22"/>
        </w:rPr>
      </w:pPr>
      <w:r w:rsidRPr="002B1B26">
        <w:rPr>
          <w:noProof/>
        </w:rPr>
        <mc:AlternateContent>
          <mc:Choice Requires="wps">
            <w:drawing>
              <wp:anchor distT="0" distB="0" distL="114300" distR="114300" simplePos="0" relativeHeight="251695104" behindDoc="0" locked="0" layoutInCell="1" allowOverlap="1" wp14:anchorId="5A0C0724" wp14:editId="1A7AE232">
                <wp:simplePos x="0" y="0"/>
                <wp:positionH relativeFrom="margin">
                  <wp:posOffset>0</wp:posOffset>
                </wp:positionH>
                <wp:positionV relativeFrom="paragraph">
                  <wp:posOffset>57150</wp:posOffset>
                </wp:positionV>
                <wp:extent cx="6105525" cy="0"/>
                <wp:effectExtent l="38100" t="57150" r="66675" b="11430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A6E409" id="Straight Connector 1" o:spid="_x0000_s1026" alt="&quot;&quot;" style="position:absolute;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0C1D2A60" w14:textId="0DE988E8" w:rsidR="005C22E0" w:rsidRDefault="005C22E0" w:rsidP="005C22E0">
      <w:pPr>
        <w:pStyle w:val="Informal2"/>
        <w:tabs>
          <w:tab w:val="right" w:pos="2160"/>
        </w:tabs>
        <w:ind w:left="2880" w:hanging="2880"/>
      </w:pPr>
      <w:r>
        <w:lastRenderedPageBreak/>
        <w:t>1:</w:t>
      </w:r>
      <w:r w:rsidR="00CF7CF7">
        <w:t>25</w:t>
      </w:r>
      <w:r>
        <w:t xml:space="preserve"> pm</w:t>
      </w:r>
      <w:r w:rsidRPr="002B1B26">
        <w:tab/>
      </w:r>
      <w:r w:rsidRPr="002B1B26">
        <w:tab/>
      </w:r>
      <w:bookmarkStart w:id="2" w:name="_Hlk93390637"/>
      <w:r>
        <w:t>Annual Reporting on Statewide Transfer Degrees</w:t>
      </w:r>
    </w:p>
    <w:p w14:paraId="55EF57E6" w14:textId="77777777" w:rsidR="005C22E0" w:rsidRDefault="005C22E0" w:rsidP="005C22E0">
      <w:pPr>
        <w:pStyle w:val="Informal2"/>
        <w:tabs>
          <w:tab w:val="right" w:pos="2160"/>
        </w:tabs>
        <w:ind w:left="2880" w:hanging="2880"/>
        <w:rPr>
          <w:b w:val="0"/>
          <w:bCs w:val="0"/>
          <w:i/>
          <w:iCs/>
          <w:color w:val="4F6228" w:themeColor="accent3" w:themeShade="80"/>
        </w:rPr>
      </w:pPr>
      <w:r>
        <w:tab/>
      </w:r>
      <w:r>
        <w:tab/>
      </w:r>
      <w:r>
        <w:rPr>
          <w:b w:val="0"/>
          <w:bCs w:val="0"/>
          <w:i/>
          <w:iCs/>
          <w:color w:val="4F6228" w:themeColor="accent3" w:themeShade="80"/>
        </w:rPr>
        <w:t>Christina Carrillo, CDHE</w:t>
      </w:r>
    </w:p>
    <w:p w14:paraId="7ED77F9D" w14:textId="2D3751F0" w:rsidR="00937A99" w:rsidRPr="00937A99" w:rsidRDefault="00937A99" w:rsidP="00937A99">
      <w:pPr>
        <w:pStyle w:val="Informal2"/>
        <w:tabs>
          <w:tab w:val="right" w:pos="2160"/>
        </w:tabs>
        <w:ind w:left="2880" w:hanging="2880"/>
        <w:rPr>
          <w:b w:val="0"/>
          <w:bCs w:val="0"/>
          <w:color w:val="FF0000"/>
        </w:rPr>
      </w:pPr>
      <w:r>
        <w:rPr>
          <w:b w:val="0"/>
          <w:bCs w:val="0"/>
          <w:i/>
          <w:iCs/>
          <w:color w:val="4F6228" w:themeColor="accent3" w:themeShade="80"/>
        </w:rPr>
        <w:tab/>
      </w:r>
      <w:r>
        <w:rPr>
          <w:b w:val="0"/>
          <w:bCs w:val="0"/>
          <w:i/>
          <w:iCs/>
          <w:color w:val="4F6228" w:themeColor="accent3" w:themeShade="80"/>
        </w:rPr>
        <w:tab/>
      </w:r>
      <w:r w:rsidRPr="00937A99">
        <w:rPr>
          <w:b w:val="0"/>
          <w:bCs w:val="0"/>
          <w:color w:val="FF0000"/>
        </w:rPr>
        <w:t>Christina presented a draft annual report examining outcomes associated with Statewide Transfer Articulation Agreements (STAAs) and Degrees with Designation (</w:t>
      </w:r>
      <w:proofErr w:type="spellStart"/>
      <w:r w:rsidR="001C0E68">
        <w:rPr>
          <w:b w:val="0"/>
          <w:bCs w:val="0"/>
          <w:color w:val="FF0000"/>
        </w:rPr>
        <w:t>DwD</w:t>
      </w:r>
      <w:r w:rsidRPr="00937A99">
        <w:rPr>
          <w:b w:val="0"/>
          <w:bCs w:val="0"/>
          <w:color w:val="FF0000"/>
        </w:rPr>
        <w:t>s</w:t>
      </w:r>
      <w:proofErr w:type="spellEnd"/>
      <w:r w:rsidRPr="00937A99">
        <w:rPr>
          <w:b w:val="0"/>
          <w:bCs w:val="0"/>
          <w:color w:val="FF0000"/>
        </w:rPr>
        <w:t xml:space="preserve">). The analysis, developed in response to an audit recommendation, found that </w:t>
      </w:r>
      <w:proofErr w:type="spellStart"/>
      <w:r w:rsidR="001C0E68">
        <w:rPr>
          <w:b w:val="0"/>
          <w:bCs w:val="0"/>
          <w:color w:val="FF0000"/>
        </w:rPr>
        <w:t>DwD</w:t>
      </w:r>
      <w:proofErr w:type="spellEnd"/>
      <w:r w:rsidRPr="00937A99">
        <w:rPr>
          <w:b w:val="0"/>
          <w:bCs w:val="0"/>
          <w:color w:val="FF0000"/>
        </w:rPr>
        <w:t xml:space="preserve"> participation has grown substantially during the past decade, increasing from approximately 733 completers in academic year 2015 to more than 1,700 completers by academic year 2023. The report also found that students who complete a </w:t>
      </w:r>
      <w:proofErr w:type="spellStart"/>
      <w:r w:rsidR="001C0E68">
        <w:rPr>
          <w:b w:val="0"/>
          <w:bCs w:val="0"/>
          <w:color w:val="FF0000"/>
        </w:rPr>
        <w:t>DwD</w:t>
      </w:r>
      <w:proofErr w:type="spellEnd"/>
      <w:r w:rsidRPr="00937A99">
        <w:rPr>
          <w:b w:val="0"/>
          <w:bCs w:val="0"/>
          <w:color w:val="FF0000"/>
        </w:rPr>
        <w:t xml:space="preserve"> transfer to four-year institutions at higher rates, complete bachelor's degrees at higher rates, remain in their intended fields of study more frequently, and accumulate fewer excess credits than students completing traditional AA and AS degrees. Members generally agreed that the findings demonstrate the value of structured transfer pathways and support the continued use of STAAs and </w:t>
      </w:r>
      <w:proofErr w:type="spellStart"/>
      <w:r w:rsidR="001C0E68">
        <w:rPr>
          <w:b w:val="0"/>
          <w:bCs w:val="0"/>
          <w:color w:val="FF0000"/>
        </w:rPr>
        <w:t>DwD</w:t>
      </w:r>
      <w:r w:rsidRPr="00937A99">
        <w:rPr>
          <w:b w:val="0"/>
          <w:bCs w:val="0"/>
          <w:color w:val="FF0000"/>
        </w:rPr>
        <w:t>s</w:t>
      </w:r>
      <w:proofErr w:type="spellEnd"/>
      <w:r w:rsidRPr="00937A99">
        <w:rPr>
          <w:b w:val="0"/>
          <w:bCs w:val="0"/>
          <w:color w:val="FF0000"/>
        </w:rPr>
        <w:t xml:space="preserve"> as central components of Colorado's transfer infrastructure. </w:t>
      </w:r>
    </w:p>
    <w:p w14:paraId="08089441" w14:textId="77777777" w:rsidR="00937A99" w:rsidRDefault="00937A99" w:rsidP="00937A99">
      <w:pPr>
        <w:pStyle w:val="Informal2"/>
        <w:tabs>
          <w:tab w:val="right" w:pos="2160"/>
        </w:tabs>
        <w:ind w:left="2880" w:hanging="2880"/>
        <w:rPr>
          <w:b w:val="0"/>
          <w:bCs w:val="0"/>
          <w:color w:val="FF0000"/>
        </w:rPr>
      </w:pPr>
      <w:r>
        <w:rPr>
          <w:b w:val="0"/>
          <w:bCs w:val="0"/>
          <w:color w:val="FF0000"/>
        </w:rPr>
        <w:tab/>
      </w:r>
      <w:r>
        <w:rPr>
          <w:b w:val="0"/>
          <w:bCs w:val="0"/>
          <w:color w:val="FF0000"/>
        </w:rPr>
        <w:tab/>
      </w:r>
    </w:p>
    <w:p w14:paraId="2C47AD16" w14:textId="7E4F412E" w:rsidR="00937A99" w:rsidRPr="00937A99" w:rsidRDefault="00937A99" w:rsidP="00937A99">
      <w:pPr>
        <w:pStyle w:val="Informal2"/>
        <w:tabs>
          <w:tab w:val="right" w:pos="2160"/>
        </w:tabs>
        <w:ind w:left="2880" w:hanging="2880"/>
        <w:rPr>
          <w:b w:val="0"/>
          <w:bCs w:val="0"/>
          <w:color w:val="FF0000"/>
        </w:rPr>
      </w:pPr>
      <w:r>
        <w:rPr>
          <w:b w:val="0"/>
          <w:bCs w:val="0"/>
          <w:color w:val="FF0000"/>
        </w:rPr>
        <w:tab/>
      </w:r>
      <w:r>
        <w:rPr>
          <w:b w:val="0"/>
          <w:bCs w:val="0"/>
          <w:color w:val="FF0000"/>
        </w:rPr>
        <w:tab/>
      </w:r>
      <w:r w:rsidRPr="00937A99">
        <w:rPr>
          <w:b w:val="0"/>
          <w:bCs w:val="0"/>
          <w:color w:val="FF0000"/>
        </w:rPr>
        <w:t xml:space="preserve">The Subcommittee discussed opportunities to strengthen future reporting and explored what information would be most useful for Commission oversight and policymaking. Members raised questions regarding the treatment of traditional AA and AS degrees, students who begin but do not complete </w:t>
      </w:r>
      <w:proofErr w:type="spellStart"/>
      <w:r w:rsidR="001C0E68">
        <w:rPr>
          <w:b w:val="0"/>
          <w:bCs w:val="0"/>
          <w:color w:val="FF0000"/>
        </w:rPr>
        <w:t>DwD</w:t>
      </w:r>
      <w:proofErr w:type="spellEnd"/>
      <w:r w:rsidRPr="00937A99">
        <w:rPr>
          <w:b w:val="0"/>
          <w:bCs w:val="0"/>
          <w:color w:val="FF0000"/>
        </w:rPr>
        <w:t xml:space="preserve"> pathways, engineering transfer pathways associated with Associate of Engineering Science </w:t>
      </w:r>
      <w:r w:rsidR="00C80100">
        <w:rPr>
          <w:b w:val="0"/>
          <w:bCs w:val="0"/>
          <w:color w:val="FF0000"/>
        </w:rPr>
        <w:t xml:space="preserve">(AES) </w:t>
      </w:r>
      <w:r w:rsidRPr="00937A99">
        <w:rPr>
          <w:b w:val="0"/>
          <w:bCs w:val="0"/>
          <w:color w:val="FF0000"/>
        </w:rPr>
        <w:t xml:space="preserve">degrees, and awareness of transfer opportunities among secondary students and counselors. Additional discussion focused on the importance of identifying actionable data that can help explain where students accumulate excess credits, where transfer barriers occur, and how concurrent enrollment coursework interacts with statewide transfer pathways. Members emphasized that future reports should provide sufficient context for interpreting findings and should avoid drawing policy conclusions from isolated data points. CDHE will continue refining the report, </w:t>
      </w:r>
      <w:proofErr w:type="gramStart"/>
      <w:r w:rsidRPr="00937A99">
        <w:rPr>
          <w:b w:val="0"/>
          <w:bCs w:val="0"/>
          <w:color w:val="FF0000"/>
        </w:rPr>
        <w:t>explore</w:t>
      </w:r>
      <w:proofErr w:type="gramEnd"/>
      <w:r w:rsidRPr="00937A99">
        <w:rPr>
          <w:b w:val="0"/>
          <w:bCs w:val="0"/>
          <w:color w:val="FF0000"/>
        </w:rPr>
        <w:t xml:space="preserve"> additional data elements and reporting capabilities, and incorporate stakeholder feedback into future annual analyses.</w:t>
      </w:r>
    </w:p>
    <w:p w14:paraId="30C61C2D" w14:textId="54C7F2FE" w:rsidR="00937A99" w:rsidRPr="00937A99" w:rsidRDefault="00937A99" w:rsidP="005C22E0">
      <w:pPr>
        <w:pStyle w:val="Informal2"/>
        <w:tabs>
          <w:tab w:val="right" w:pos="2160"/>
        </w:tabs>
        <w:ind w:left="2880" w:hanging="2880"/>
      </w:pPr>
    </w:p>
    <w:bookmarkEnd w:id="2"/>
    <w:p w14:paraId="1D4C3EAF" w14:textId="6B105AA2" w:rsidR="00F3098A" w:rsidRDefault="00F3098A" w:rsidP="00F3098A">
      <w:pPr>
        <w:pStyle w:val="Informal1"/>
        <w:ind w:left="2880" w:right="-126" w:hanging="2880"/>
      </w:pPr>
      <w:r>
        <w:rPr>
          <w:rFonts w:ascii="Trebuchet MS" w:hAnsi="Trebuchet MS"/>
          <w:noProof/>
        </w:rPr>
        <w:lastRenderedPageBreak/>
        <mc:AlternateContent>
          <mc:Choice Requires="wps">
            <w:drawing>
              <wp:anchor distT="0" distB="0" distL="114300" distR="114300" simplePos="0" relativeHeight="251688960" behindDoc="0" locked="0" layoutInCell="1" allowOverlap="1" wp14:anchorId="110D6E68" wp14:editId="4B51536A">
                <wp:simplePos x="0" y="0"/>
                <wp:positionH relativeFrom="margin">
                  <wp:posOffset>0</wp:posOffset>
                </wp:positionH>
                <wp:positionV relativeFrom="paragraph">
                  <wp:posOffset>57150</wp:posOffset>
                </wp:positionV>
                <wp:extent cx="6105525" cy="0"/>
                <wp:effectExtent l="38100" t="57150" r="66675" b="114300"/>
                <wp:wrapNone/>
                <wp:docPr id="93442269" name="Straight Connector 934422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ADB079" id="Straight Connector 93442269" o:spid="_x0000_s1026" alt="&quot;&quot;" style="position:absolute;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r>
        <w:rPr>
          <w:rFonts w:ascii="Trebuchet MS" w:hAnsi="Trebuchet MS"/>
          <w:noProof/>
        </w:rPr>
        <mc:AlternateContent>
          <mc:Choice Requires="wps">
            <w:drawing>
              <wp:anchor distT="0" distB="0" distL="114300" distR="114300" simplePos="0" relativeHeight="251689984" behindDoc="0" locked="0" layoutInCell="1" allowOverlap="1" wp14:anchorId="09F9D5DD" wp14:editId="508E3648">
                <wp:simplePos x="0" y="0"/>
                <wp:positionH relativeFrom="margin">
                  <wp:posOffset>0</wp:posOffset>
                </wp:positionH>
                <wp:positionV relativeFrom="paragraph">
                  <wp:posOffset>57150</wp:posOffset>
                </wp:positionV>
                <wp:extent cx="6105525" cy="0"/>
                <wp:effectExtent l="38100" t="57150" r="66675" b="114300"/>
                <wp:wrapNone/>
                <wp:docPr id="1862876701" name="Straight Connector 18628767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AE7F22" id="Straight Connector 1862876701" o:spid="_x0000_s1026" alt="&quot;&quot;" style="position:absolute;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7225B4D0" w14:textId="54DBA6E4" w:rsidR="00F3098A" w:rsidRPr="00C241AA" w:rsidRDefault="00CF7CF7" w:rsidP="00F3098A">
      <w:pPr>
        <w:pStyle w:val="Informal2"/>
        <w:tabs>
          <w:tab w:val="right" w:pos="2160"/>
        </w:tabs>
      </w:pPr>
      <w:r>
        <w:t>1:40</w:t>
      </w:r>
      <w:r w:rsidR="00F3098A">
        <w:t xml:space="preserve"> pm</w:t>
      </w:r>
      <w:r w:rsidR="00F3098A" w:rsidRPr="002B1B26">
        <w:tab/>
      </w:r>
      <w:r w:rsidR="00F3098A" w:rsidRPr="002B1B26">
        <w:tab/>
      </w:r>
      <w:r w:rsidR="0019228B">
        <w:t>Policy Revision Discussion &amp; Progress Report</w:t>
      </w:r>
    </w:p>
    <w:p w14:paraId="2B9671CC" w14:textId="22513DA1" w:rsidR="00F3098A" w:rsidRDefault="0019228B" w:rsidP="00F3098A">
      <w:pPr>
        <w:ind w:left="2160" w:firstLine="720"/>
        <w:rPr>
          <w:rFonts w:ascii="Arial" w:hAnsi="Arial" w:cs="Arial"/>
          <w:i/>
          <w:iCs/>
          <w:color w:val="4F6228" w:themeColor="accent3" w:themeShade="80"/>
          <w:sz w:val="24"/>
          <w:szCs w:val="24"/>
        </w:rPr>
      </w:pPr>
      <w:r>
        <w:rPr>
          <w:rFonts w:ascii="Arial" w:hAnsi="Arial" w:cs="Arial"/>
          <w:i/>
          <w:iCs/>
          <w:color w:val="4F6228" w:themeColor="accent3" w:themeShade="80"/>
          <w:sz w:val="24"/>
          <w:szCs w:val="24"/>
        </w:rPr>
        <w:t>Brad Griffith, CDHE</w:t>
      </w:r>
    </w:p>
    <w:p w14:paraId="0BA8E0AC" w14:textId="5BF86B1B" w:rsidR="00937A99" w:rsidRDefault="00937A99" w:rsidP="00937A99">
      <w:pPr>
        <w:ind w:left="2880"/>
        <w:rPr>
          <w:rFonts w:ascii="Arial" w:hAnsi="Arial" w:cs="Arial"/>
          <w:color w:val="FF0000"/>
          <w:sz w:val="24"/>
          <w:szCs w:val="24"/>
        </w:rPr>
      </w:pPr>
      <w:r w:rsidRPr="00937A99">
        <w:rPr>
          <w:rFonts w:ascii="Arial" w:hAnsi="Arial" w:cs="Arial"/>
          <w:color w:val="FF0000"/>
          <w:sz w:val="24"/>
          <w:szCs w:val="24"/>
        </w:rPr>
        <w:t xml:space="preserve">Brad provided an update on proposed revisions to the GT Pathways and Statewide Transfer Policy, </w:t>
      </w:r>
      <w:hyperlink r:id="rId9" w:tooltip="CDHE Improving Statewide Transfer webpage" w:history="1">
        <w:r w:rsidRPr="002A1156">
          <w:rPr>
            <w:rStyle w:val="Hyperlink"/>
            <w:rFonts w:ascii="Arial" w:hAnsi="Arial" w:cs="Arial"/>
            <w:sz w:val="24"/>
            <w:szCs w:val="24"/>
          </w:rPr>
          <w:t>which are currently available for public comment through August 23</w:t>
        </w:r>
      </w:hyperlink>
      <w:r w:rsidRPr="00937A99">
        <w:rPr>
          <w:rFonts w:ascii="Arial" w:hAnsi="Arial" w:cs="Arial"/>
          <w:color w:val="FF0000"/>
          <w:sz w:val="24"/>
          <w:szCs w:val="24"/>
        </w:rPr>
        <w:t>. He reported that legal review identified no significant concerns requiring major revisions and that the proposed changes remain largely consistent with recommendations developed through the Subcommittee's work. Brad summarized five primary themes reflected in the draft revisions, including greater reliance on prior transfer evaluations completed by Colorado institutions, clarification of the distinction between transferability and applicability of credit, updates related to associate and applied science degree pathways, alignment with military credit requirements established in statute, and implementation of transfer appeal processes created through Senate Bill 24-164. Members were informed that feedback received through public comment will be reviewed following the close of the comment period and used to determine whether any additional changes are necessary before the policies advance to Commission review.</w:t>
      </w:r>
    </w:p>
    <w:p w14:paraId="01F6ACFB" w14:textId="77777777" w:rsidR="00937A99" w:rsidRDefault="00937A99" w:rsidP="00937A99">
      <w:pPr>
        <w:ind w:left="2880"/>
        <w:rPr>
          <w:rFonts w:ascii="Arial" w:hAnsi="Arial" w:cs="Arial"/>
          <w:color w:val="FF0000"/>
          <w:sz w:val="24"/>
          <w:szCs w:val="24"/>
        </w:rPr>
      </w:pPr>
    </w:p>
    <w:p w14:paraId="0AAB2B52" w14:textId="260DCF6C" w:rsidR="00937A99" w:rsidRPr="00937A99" w:rsidRDefault="00937A99" w:rsidP="00937A99">
      <w:pPr>
        <w:ind w:left="2880"/>
        <w:rPr>
          <w:rFonts w:ascii="Arial" w:hAnsi="Arial" w:cs="Arial"/>
          <w:color w:val="FF0000"/>
          <w:sz w:val="24"/>
          <w:szCs w:val="24"/>
        </w:rPr>
      </w:pPr>
      <w:r w:rsidRPr="00937A99">
        <w:rPr>
          <w:rFonts w:ascii="Arial" w:hAnsi="Arial" w:cs="Arial"/>
          <w:color w:val="FF0000"/>
          <w:sz w:val="24"/>
          <w:szCs w:val="24"/>
        </w:rPr>
        <w:t>Brad also reviewed key revisions to the Prior Learning Assessment</w:t>
      </w:r>
      <w:r w:rsidR="002A1156">
        <w:rPr>
          <w:rFonts w:ascii="Arial" w:hAnsi="Arial" w:cs="Arial"/>
          <w:color w:val="FF0000"/>
          <w:sz w:val="24"/>
          <w:szCs w:val="24"/>
        </w:rPr>
        <w:t xml:space="preserve"> (PLA)</w:t>
      </w:r>
      <w:r w:rsidRPr="00937A99">
        <w:rPr>
          <w:rFonts w:ascii="Arial" w:hAnsi="Arial" w:cs="Arial"/>
          <w:color w:val="FF0000"/>
          <w:sz w:val="24"/>
          <w:szCs w:val="24"/>
        </w:rPr>
        <w:t xml:space="preserve"> Policy, emphasizing that the proposed changes are closely connected to the GT Pathways and Statewide Transfer Policy revisions. The draft policy strengthens portability of qualifying PLA credit, clarifies when institutions may rely on prior evaluations conducted by other Colorado public institutions, and significantly expands provisions related to military learning and credit recognition. Revisions establish expectations for identifying military-affiliated students, conducting outreach regarding credit opportunities, recognizing multiple forms of military documentation, applying appropriate transcript notations, and ensuring consistency in military credit evaluation practices across institutions. Additional changes address work-related learning experiences, industry credentials, challenge examinations, and communication practices for students navigating PLA opportunities. Members discussed the importance of balancing consistency, student access, operational </w:t>
      </w:r>
      <w:r w:rsidRPr="00937A99">
        <w:rPr>
          <w:rFonts w:ascii="Arial" w:hAnsi="Arial" w:cs="Arial"/>
          <w:color w:val="FF0000"/>
          <w:sz w:val="24"/>
          <w:szCs w:val="24"/>
        </w:rPr>
        <w:lastRenderedPageBreak/>
        <w:t>feasibility, and institutional capacity as the policies move toward implementation.</w:t>
      </w:r>
    </w:p>
    <w:p w14:paraId="6CF6C399" w14:textId="77777777" w:rsidR="00937A99" w:rsidRDefault="00937A99" w:rsidP="00937A99">
      <w:pPr>
        <w:ind w:left="2880"/>
        <w:rPr>
          <w:rFonts w:ascii="Arial" w:hAnsi="Arial" w:cs="Arial"/>
          <w:color w:val="FF0000"/>
          <w:sz w:val="24"/>
          <w:szCs w:val="24"/>
        </w:rPr>
      </w:pPr>
    </w:p>
    <w:p w14:paraId="444B0AA1" w14:textId="2CA7C7B7" w:rsidR="00937A99" w:rsidRPr="00937A99" w:rsidRDefault="00937A99" w:rsidP="00937A99">
      <w:pPr>
        <w:ind w:left="2880"/>
        <w:rPr>
          <w:rFonts w:ascii="Arial" w:hAnsi="Arial" w:cs="Arial"/>
          <w:color w:val="FF0000"/>
          <w:sz w:val="24"/>
          <w:szCs w:val="24"/>
        </w:rPr>
      </w:pPr>
      <w:r w:rsidRPr="00937A99">
        <w:rPr>
          <w:rFonts w:ascii="Arial" w:hAnsi="Arial" w:cs="Arial"/>
          <w:color w:val="FF0000"/>
          <w:sz w:val="24"/>
          <w:szCs w:val="24"/>
        </w:rPr>
        <w:t>Brad reported that five public comment responses had been received at the time of the meeting, all from institutional personnel. Feedback generally indicated that the proposed revisions are understandable, align with statutory requirements, and have the potential to reduce barriers for students. At the same time, respondents raised concerns regarding staffing capacity, implementation complexity, transcript notation practices, and the operational implications of requiring institutions to rely more heavily on transfer evaluations completed by other colleges. Members acknowledged that these concerns are likely to remain topics of discussion throughout implementation and noted the importance of ongoing communication, training, and technical assistance to support institutions after policy adoption. CDHE intends to continue engaging stakeholders throughout implementation and will provide additional updates as feedback is received and the policies advance through the approval process.</w:t>
      </w:r>
    </w:p>
    <w:p w14:paraId="23F2710F" w14:textId="77777777" w:rsidR="00937A99" w:rsidRPr="00937A99" w:rsidRDefault="00937A99" w:rsidP="00F3098A">
      <w:pPr>
        <w:ind w:left="2160" w:firstLine="720"/>
        <w:rPr>
          <w:rFonts w:ascii="Arial" w:hAnsi="Arial" w:cs="Arial"/>
          <w:color w:val="4F6228" w:themeColor="accent3" w:themeShade="80"/>
          <w:sz w:val="24"/>
          <w:szCs w:val="24"/>
        </w:rPr>
      </w:pPr>
    </w:p>
    <w:p w14:paraId="380CB5C4" w14:textId="648AF18D" w:rsidR="00FB6F51" w:rsidRDefault="00BB6417" w:rsidP="00B33AEB">
      <w:pPr>
        <w:pStyle w:val="Informal1"/>
        <w:ind w:left="2880" w:right="-126" w:hanging="2880"/>
      </w:pPr>
      <w:r>
        <w:rPr>
          <w:rFonts w:ascii="Trebuchet MS" w:hAnsi="Trebuchet MS"/>
          <w:noProof/>
        </w:rPr>
        <mc:AlternateContent>
          <mc:Choice Requires="wps">
            <w:drawing>
              <wp:anchor distT="0" distB="0" distL="114300" distR="114300" simplePos="0" relativeHeight="251681792" behindDoc="0" locked="0" layoutInCell="1" allowOverlap="1" wp14:anchorId="2780E08F" wp14:editId="2714E910">
                <wp:simplePos x="0" y="0"/>
                <wp:positionH relativeFrom="margin">
                  <wp:posOffset>0</wp:posOffset>
                </wp:positionH>
                <wp:positionV relativeFrom="paragraph">
                  <wp:posOffset>57150</wp:posOffset>
                </wp:positionV>
                <wp:extent cx="6105525" cy="0"/>
                <wp:effectExtent l="38100" t="57150" r="66675" b="1143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105A07" id="Straight Connector 9" o:spid="_x0000_s1026" alt="&quot;&quot;"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r w:rsidR="00FB6F51">
        <w:rPr>
          <w:rFonts w:ascii="Trebuchet MS" w:hAnsi="Trebuchet MS"/>
          <w:noProof/>
        </w:rPr>
        <mc:AlternateContent>
          <mc:Choice Requires="wps">
            <w:drawing>
              <wp:anchor distT="0" distB="0" distL="114300" distR="114300" simplePos="0" relativeHeight="251683840" behindDoc="0" locked="0" layoutInCell="1" allowOverlap="1" wp14:anchorId="1999E559" wp14:editId="40004573">
                <wp:simplePos x="0" y="0"/>
                <wp:positionH relativeFrom="margin">
                  <wp:posOffset>0</wp:posOffset>
                </wp:positionH>
                <wp:positionV relativeFrom="paragraph">
                  <wp:posOffset>57150</wp:posOffset>
                </wp:positionV>
                <wp:extent cx="6105525" cy="0"/>
                <wp:effectExtent l="38100" t="57150" r="66675" b="114300"/>
                <wp:wrapNone/>
                <wp:docPr id="2021350999" name="Straight Connector 20213509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EEBA3" id="Straight Connector 2021350999" o:spid="_x0000_s1026" alt="&quot;&quot;"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0E2221EA" w14:textId="1888CACC" w:rsidR="00D1696E" w:rsidRPr="00C241AA" w:rsidRDefault="00CF7CF7" w:rsidP="00D1696E">
      <w:pPr>
        <w:pStyle w:val="Informal2"/>
        <w:tabs>
          <w:tab w:val="right" w:pos="2160"/>
        </w:tabs>
      </w:pPr>
      <w:r>
        <w:t>1:55</w:t>
      </w:r>
      <w:r w:rsidR="00580476">
        <w:t xml:space="preserve"> pm</w:t>
      </w:r>
      <w:r w:rsidR="00D1696E" w:rsidRPr="002B1B26">
        <w:tab/>
      </w:r>
      <w:r w:rsidR="00D1696E" w:rsidRPr="002B1B26">
        <w:tab/>
      </w:r>
      <w:r w:rsidR="00C42001">
        <w:t>Closing Discussion and Next Steps</w:t>
      </w:r>
    </w:p>
    <w:p w14:paraId="277FBCEA" w14:textId="77777777" w:rsidR="00C42001" w:rsidRDefault="00C42001" w:rsidP="00C42001">
      <w:pPr>
        <w:ind w:left="2160" w:firstLine="720"/>
        <w:rPr>
          <w:rFonts w:ascii="Arial" w:hAnsi="Arial" w:cs="Arial"/>
          <w:i/>
          <w:iCs/>
          <w:color w:val="4F6228" w:themeColor="accent3" w:themeShade="80"/>
          <w:sz w:val="24"/>
          <w:szCs w:val="24"/>
        </w:rPr>
      </w:pPr>
      <w:r>
        <w:rPr>
          <w:rFonts w:ascii="Arial" w:hAnsi="Arial" w:cs="Arial"/>
          <w:i/>
          <w:iCs/>
          <w:color w:val="4F6228" w:themeColor="accent3" w:themeShade="80"/>
          <w:sz w:val="24"/>
          <w:szCs w:val="24"/>
        </w:rPr>
        <w:t>Berrick Abramson, Subcommittee Chair</w:t>
      </w:r>
    </w:p>
    <w:p w14:paraId="50E1851F" w14:textId="77777777" w:rsidR="00937A99" w:rsidRPr="00937A99" w:rsidRDefault="00937A99" w:rsidP="00937A99">
      <w:pPr>
        <w:ind w:left="2880"/>
        <w:rPr>
          <w:rFonts w:ascii="Arial" w:hAnsi="Arial" w:cs="Arial"/>
          <w:color w:val="FF0000"/>
          <w:sz w:val="24"/>
          <w:szCs w:val="24"/>
        </w:rPr>
      </w:pPr>
      <w:r w:rsidRPr="00937A99">
        <w:rPr>
          <w:rFonts w:ascii="Arial" w:hAnsi="Arial" w:cs="Arial"/>
          <w:color w:val="FF0000"/>
          <w:sz w:val="24"/>
          <w:szCs w:val="24"/>
        </w:rPr>
        <w:t xml:space="preserve">Following the close of the public comment period on August 23, CDHE will review all submitted feedback and determine whether any policy revisions are needed before forwarding the proposed GT Pathways and PLA policy changes to the Commission's Student Success and Workforce Alignment Standing Committee and ultimately to the full Commission for consideration. Work will continue on the remaining audit recommendations, including development of the annual statewide transfer report and military reporting training resources. The Subcommittee will also continue discussions regarding longer-term transfer policy priorities and opportunities to inform TAC recommendations concerning postsecondary and workforce system alignment. Members were encouraged to continue sharing feedback, distribute public comment opportunities within their professional networks, and </w:t>
      </w:r>
      <w:r w:rsidRPr="00937A99">
        <w:rPr>
          <w:rFonts w:ascii="Arial" w:hAnsi="Arial" w:cs="Arial"/>
          <w:color w:val="FF0000"/>
          <w:sz w:val="24"/>
          <w:szCs w:val="24"/>
        </w:rPr>
        <w:lastRenderedPageBreak/>
        <w:t>identify any implementation concerns that should be addressed before final policy adoption.</w:t>
      </w:r>
    </w:p>
    <w:p w14:paraId="55EDB4B0" w14:textId="77777777" w:rsidR="00937A99" w:rsidRPr="00937A99" w:rsidRDefault="00937A99" w:rsidP="00C42001">
      <w:pPr>
        <w:ind w:left="2160" w:firstLine="720"/>
        <w:rPr>
          <w:rFonts w:ascii="Arial" w:hAnsi="Arial" w:cs="Arial"/>
          <w:color w:val="4F6228" w:themeColor="accent3" w:themeShade="80"/>
          <w:sz w:val="24"/>
          <w:szCs w:val="24"/>
        </w:rPr>
      </w:pPr>
    </w:p>
    <w:p w14:paraId="36C9623D" w14:textId="77777777" w:rsidR="0019228B" w:rsidRDefault="0019228B" w:rsidP="00937A99">
      <w:pPr>
        <w:pStyle w:val="Informal2"/>
        <w:tabs>
          <w:tab w:val="right" w:pos="2160"/>
        </w:tabs>
      </w:pPr>
    </w:p>
    <w:p w14:paraId="6F05FF51" w14:textId="66CA7D19" w:rsidR="001C29E8" w:rsidRDefault="001C29E8" w:rsidP="00D1696E">
      <w:pPr>
        <w:pStyle w:val="Informal2"/>
        <w:tabs>
          <w:tab w:val="right" w:pos="2160"/>
        </w:tabs>
        <w:ind w:left="2880" w:hanging="2880"/>
      </w:pPr>
      <w:r>
        <w:t>Upcoming</w:t>
      </w:r>
      <w:r w:rsidR="00430687" w:rsidRPr="002B1B26">
        <w:t xml:space="preserve"> meeting date</w:t>
      </w:r>
      <w:r>
        <w:t>s</w:t>
      </w:r>
      <w:r w:rsidR="00430687" w:rsidRPr="002B1B26">
        <w:t>:</w:t>
      </w:r>
      <w:r w:rsidR="00A47DB5">
        <w:t xml:space="preserve"> </w:t>
      </w:r>
    </w:p>
    <w:p w14:paraId="0676F700" w14:textId="77777777" w:rsidR="001C29E8" w:rsidRDefault="001C29E8" w:rsidP="00D1696E">
      <w:pPr>
        <w:pStyle w:val="Informal2"/>
        <w:tabs>
          <w:tab w:val="right" w:pos="2160"/>
        </w:tabs>
        <w:ind w:left="2880" w:hanging="2880"/>
      </w:pPr>
    </w:p>
    <w:p w14:paraId="29C15AA7" w14:textId="1BD05F2A" w:rsidR="001C29E8" w:rsidRDefault="001C29E8" w:rsidP="001C29E8">
      <w:pPr>
        <w:pStyle w:val="Informal2"/>
        <w:numPr>
          <w:ilvl w:val="0"/>
          <w:numId w:val="8"/>
        </w:numPr>
        <w:tabs>
          <w:tab w:val="right" w:pos="2160"/>
        </w:tabs>
      </w:pPr>
      <w:r>
        <w:t>Tuesday, September 1, 1:00-2:30 pm</w:t>
      </w:r>
    </w:p>
    <w:p w14:paraId="522A47D4" w14:textId="1FF96644" w:rsidR="001C29E8" w:rsidRDefault="001C29E8" w:rsidP="001C29E8">
      <w:pPr>
        <w:pStyle w:val="Informal2"/>
        <w:numPr>
          <w:ilvl w:val="0"/>
          <w:numId w:val="8"/>
        </w:numPr>
        <w:tabs>
          <w:tab w:val="right" w:pos="2160"/>
        </w:tabs>
      </w:pPr>
      <w:r>
        <w:t>Tuesday, September 22, 1:00-2:30 pm – Anticipated Sunset</w:t>
      </w:r>
    </w:p>
    <w:p w14:paraId="0509CA03" w14:textId="77777777" w:rsidR="00D1696E" w:rsidRDefault="00D1696E" w:rsidP="00D1696E">
      <w:pPr>
        <w:pStyle w:val="Informal2"/>
        <w:tabs>
          <w:tab w:val="right" w:pos="2160"/>
        </w:tabs>
        <w:ind w:left="2880" w:hanging="2880"/>
      </w:pPr>
    </w:p>
    <w:p w14:paraId="162F37E1" w14:textId="77777777" w:rsidR="00D1696E" w:rsidRDefault="00D1696E" w:rsidP="00D1696E">
      <w:pPr>
        <w:pStyle w:val="Informal2"/>
        <w:tabs>
          <w:tab w:val="right" w:pos="2160"/>
        </w:tabs>
        <w:ind w:left="2880" w:hanging="2880"/>
      </w:pPr>
    </w:p>
    <w:p w14:paraId="30B7642D" w14:textId="77777777" w:rsidR="00D1696E" w:rsidRDefault="00D1696E" w:rsidP="00D1696E">
      <w:pPr>
        <w:pStyle w:val="Informal2"/>
        <w:tabs>
          <w:tab w:val="right" w:pos="2160"/>
        </w:tabs>
        <w:ind w:left="2880" w:hanging="2880"/>
      </w:pPr>
    </w:p>
    <w:p w14:paraId="1993EA9F" w14:textId="77777777" w:rsidR="00D1696E" w:rsidRPr="002B1B26" w:rsidRDefault="00D1696E" w:rsidP="00D1696E">
      <w:pPr>
        <w:pStyle w:val="Informal2"/>
        <w:tabs>
          <w:tab w:val="right" w:pos="2160"/>
        </w:tabs>
        <w:ind w:left="2880" w:hanging="2880"/>
      </w:pPr>
    </w:p>
    <w:p w14:paraId="1CFE9ED4" w14:textId="74F5F3B5" w:rsidR="008A2A1F" w:rsidRPr="002B1B26" w:rsidRDefault="008A2A1F">
      <w:pPr>
        <w:rPr>
          <w:rFonts w:ascii="Arial" w:hAnsi="Arial" w:cs="Arial"/>
        </w:rPr>
      </w:pPr>
      <w:r w:rsidRPr="002B1B26">
        <w:rPr>
          <w:rFonts w:ascii="Arial" w:hAnsi="Arial" w:cs="Arial"/>
          <w:b/>
          <w:sz w:val="24"/>
          <w:szCs w:val="24"/>
        </w:rPr>
        <w:t>ACTION ITEMS</w:t>
      </w:r>
    </w:p>
    <w:tbl>
      <w:tblPr>
        <w:tblW w:w="104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4"/>
        <w:gridCol w:w="5490"/>
        <w:gridCol w:w="2740"/>
      </w:tblGrid>
      <w:tr w:rsidR="005E1F05" w:rsidRPr="002B1B26" w14:paraId="3E59934A" w14:textId="77777777" w:rsidTr="00D1696E">
        <w:trPr>
          <w:tblHeader/>
        </w:trPr>
        <w:tc>
          <w:tcPr>
            <w:tcW w:w="2194" w:type="dxa"/>
            <w:shd w:val="clear" w:color="auto" w:fill="D9D9D9" w:themeFill="background1" w:themeFillShade="D9"/>
            <w:vAlign w:val="center"/>
          </w:tcPr>
          <w:p w14:paraId="6F1FFBDC" w14:textId="77777777" w:rsidR="005E1F05" w:rsidRPr="002B1B26" w:rsidRDefault="005E1F05" w:rsidP="008A2A1F">
            <w:pPr>
              <w:pStyle w:val="Tablecont"/>
              <w:jc w:val="center"/>
              <w:rPr>
                <w:b/>
                <w:bCs/>
                <w:sz w:val="22"/>
                <w:szCs w:val="22"/>
              </w:rPr>
            </w:pPr>
            <w:r w:rsidRPr="002B1B26">
              <w:rPr>
                <w:b/>
                <w:bCs/>
                <w:sz w:val="22"/>
                <w:szCs w:val="22"/>
              </w:rPr>
              <w:t>Issue</w:t>
            </w:r>
          </w:p>
        </w:tc>
        <w:tc>
          <w:tcPr>
            <w:tcW w:w="5490" w:type="dxa"/>
            <w:shd w:val="clear" w:color="auto" w:fill="D9D9D9" w:themeFill="background1" w:themeFillShade="D9"/>
            <w:vAlign w:val="center"/>
          </w:tcPr>
          <w:p w14:paraId="390E26C0" w14:textId="77777777" w:rsidR="005E1F05" w:rsidRPr="002B1B26" w:rsidRDefault="005E1F05" w:rsidP="008A2A1F">
            <w:pPr>
              <w:pStyle w:val="Tablecont"/>
              <w:jc w:val="center"/>
              <w:rPr>
                <w:b/>
                <w:bCs/>
                <w:kern w:val="36"/>
                <w:sz w:val="22"/>
                <w:szCs w:val="22"/>
              </w:rPr>
            </w:pPr>
            <w:r w:rsidRPr="002B1B26">
              <w:rPr>
                <w:b/>
                <w:bCs/>
                <w:sz w:val="22"/>
                <w:szCs w:val="22"/>
              </w:rPr>
              <w:t>Action / Next Step</w:t>
            </w:r>
          </w:p>
        </w:tc>
        <w:tc>
          <w:tcPr>
            <w:tcW w:w="2740" w:type="dxa"/>
            <w:shd w:val="clear" w:color="auto" w:fill="D9D9D9" w:themeFill="background1" w:themeFillShade="D9"/>
            <w:vAlign w:val="center"/>
          </w:tcPr>
          <w:p w14:paraId="6EF16917" w14:textId="77777777" w:rsidR="005E1F05" w:rsidRPr="002B1B26" w:rsidRDefault="005E1F05" w:rsidP="008A2A1F">
            <w:pPr>
              <w:pStyle w:val="Tablecont"/>
              <w:jc w:val="center"/>
              <w:rPr>
                <w:b/>
                <w:bCs/>
                <w:kern w:val="36"/>
                <w:sz w:val="22"/>
                <w:szCs w:val="22"/>
              </w:rPr>
            </w:pPr>
            <w:r w:rsidRPr="002B1B26">
              <w:rPr>
                <w:b/>
                <w:bCs/>
                <w:sz w:val="22"/>
                <w:szCs w:val="22"/>
              </w:rPr>
              <w:t>Assigned To &amp; Date Assigned</w:t>
            </w:r>
          </w:p>
        </w:tc>
      </w:tr>
      <w:tr w:rsidR="005E1F05" w:rsidRPr="002B1B26" w14:paraId="419C3FD1" w14:textId="77777777" w:rsidTr="00F97AAC">
        <w:tc>
          <w:tcPr>
            <w:tcW w:w="2194" w:type="dxa"/>
          </w:tcPr>
          <w:p w14:paraId="0D744225" w14:textId="4E7B1CF4" w:rsidR="005E1F05" w:rsidRPr="002B1B26" w:rsidRDefault="005E1F05">
            <w:pPr>
              <w:pStyle w:val="Tablecont"/>
              <w:rPr>
                <w:sz w:val="20"/>
                <w:szCs w:val="20"/>
              </w:rPr>
            </w:pPr>
          </w:p>
        </w:tc>
        <w:tc>
          <w:tcPr>
            <w:tcW w:w="5490" w:type="dxa"/>
          </w:tcPr>
          <w:p w14:paraId="401A4B20" w14:textId="567DCF04" w:rsidR="005E1F05" w:rsidRPr="002B1B26" w:rsidRDefault="005E1F05">
            <w:pPr>
              <w:pStyle w:val="Tablecont"/>
              <w:rPr>
                <w:sz w:val="20"/>
                <w:szCs w:val="20"/>
              </w:rPr>
            </w:pPr>
          </w:p>
        </w:tc>
        <w:tc>
          <w:tcPr>
            <w:tcW w:w="2740" w:type="dxa"/>
          </w:tcPr>
          <w:p w14:paraId="4BC0E19E" w14:textId="4C75BA55" w:rsidR="005E1F05" w:rsidRPr="002B1B26" w:rsidRDefault="005E1F05">
            <w:pPr>
              <w:pStyle w:val="Tablecont"/>
              <w:rPr>
                <w:sz w:val="20"/>
                <w:szCs w:val="20"/>
              </w:rPr>
            </w:pPr>
          </w:p>
        </w:tc>
      </w:tr>
      <w:tr w:rsidR="005E1F05" w:rsidRPr="002B1B26" w14:paraId="676AECBA" w14:textId="77777777" w:rsidTr="00F97AAC">
        <w:tc>
          <w:tcPr>
            <w:tcW w:w="2194" w:type="dxa"/>
          </w:tcPr>
          <w:p w14:paraId="22491177" w14:textId="77777777" w:rsidR="005E1F05" w:rsidRPr="002B1B26" w:rsidRDefault="005E1F05">
            <w:pPr>
              <w:pStyle w:val="Tablecont"/>
              <w:rPr>
                <w:sz w:val="20"/>
                <w:szCs w:val="20"/>
              </w:rPr>
            </w:pPr>
          </w:p>
        </w:tc>
        <w:tc>
          <w:tcPr>
            <w:tcW w:w="5490" w:type="dxa"/>
          </w:tcPr>
          <w:p w14:paraId="682FC238" w14:textId="337BAC5D" w:rsidR="005E1F05" w:rsidRPr="002B1B26" w:rsidRDefault="005E1F05">
            <w:pPr>
              <w:pStyle w:val="Tablecont"/>
              <w:rPr>
                <w:sz w:val="20"/>
                <w:szCs w:val="20"/>
              </w:rPr>
            </w:pPr>
          </w:p>
        </w:tc>
        <w:tc>
          <w:tcPr>
            <w:tcW w:w="2740" w:type="dxa"/>
          </w:tcPr>
          <w:p w14:paraId="0B3ABCD5" w14:textId="0B21FC69" w:rsidR="005E1F05" w:rsidRPr="002B1B26" w:rsidRDefault="005E1F05">
            <w:pPr>
              <w:pStyle w:val="Tablecont"/>
              <w:rPr>
                <w:sz w:val="20"/>
                <w:szCs w:val="20"/>
              </w:rPr>
            </w:pPr>
          </w:p>
        </w:tc>
      </w:tr>
      <w:tr w:rsidR="00BE5207" w:rsidRPr="002B1B26" w14:paraId="09B130B8" w14:textId="77777777" w:rsidTr="00F97AAC">
        <w:tc>
          <w:tcPr>
            <w:tcW w:w="2194" w:type="dxa"/>
          </w:tcPr>
          <w:p w14:paraId="0C088200" w14:textId="77777777" w:rsidR="00BE5207" w:rsidRPr="002B1B26" w:rsidRDefault="00BE5207">
            <w:pPr>
              <w:pStyle w:val="Tablecont"/>
              <w:rPr>
                <w:sz w:val="20"/>
                <w:szCs w:val="20"/>
              </w:rPr>
            </w:pPr>
            <w:bookmarkStart w:id="3" w:name="AdditionalInformation"/>
            <w:bookmarkEnd w:id="3"/>
          </w:p>
        </w:tc>
        <w:tc>
          <w:tcPr>
            <w:tcW w:w="5490" w:type="dxa"/>
          </w:tcPr>
          <w:p w14:paraId="3D6FF917" w14:textId="74BF82F6" w:rsidR="00BE5207" w:rsidRPr="002B1B26" w:rsidRDefault="00BE5207">
            <w:pPr>
              <w:pStyle w:val="Tablecont"/>
              <w:rPr>
                <w:sz w:val="20"/>
                <w:szCs w:val="20"/>
              </w:rPr>
            </w:pPr>
          </w:p>
        </w:tc>
        <w:tc>
          <w:tcPr>
            <w:tcW w:w="2740" w:type="dxa"/>
          </w:tcPr>
          <w:p w14:paraId="0BB3BEF3" w14:textId="72101D1D" w:rsidR="00BE5207" w:rsidRPr="002B1B26" w:rsidRDefault="00BE5207">
            <w:pPr>
              <w:pStyle w:val="Tablecont"/>
              <w:rPr>
                <w:sz w:val="20"/>
                <w:szCs w:val="20"/>
              </w:rPr>
            </w:pPr>
          </w:p>
        </w:tc>
      </w:tr>
      <w:tr w:rsidR="00314AE1" w:rsidRPr="002B1B26" w14:paraId="3AAC70D8" w14:textId="77777777" w:rsidTr="00F97AAC">
        <w:tc>
          <w:tcPr>
            <w:tcW w:w="2194" w:type="dxa"/>
          </w:tcPr>
          <w:p w14:paraId="6DA6BE69" w14:textId="77777777" w:rsidR="00314AE1" w:rsidRPr="002B1B26" w:rsidRDefault="00314AE1">
            <w:pPr>
              <w:pStyle w:val="Tablecont"/>
              <w:rPr>
                <w:sz w:val="20"/>
                <w:szCs w:val="20"/>
              </w:rPr>
            </w:pPr>
          </w:p>
        </w:tc>
        <w:tc>
          <w:tcPr>
            <w:tcW w:w="5490" w:type="dxa"/>
          </w:tcPr>
          <w:p w14:paraId="30E3AB7F" w14:textId="16C84916" w:rsidR="00314AE1" w:rsidRPr="002B1B26" w:rsidRDefault="00314AE1">
            <w:pPr>
              <w:pStyle w:val="Tablecont"/>
              <w:rPr>
                <w:sz w:val="20"/>
                <w:szCs w:val="20"/>
              </w:rPr>
            </w:pPr>
          </w:p>
        </w:tc>
        <w:tc>
          <w:tcPr>
            <w:tcW w:w="2740" w:type="dxa"/>
          </w:tcPr>
          <w:p w14:paraId="2936E99A" w14:textId="77777777" w:rsidR="00314AE1" w:rsidRPr="002B1B26" w:rsidRDefault="00314AE1">
            <w:pPr>
              <w:pStyle w:val="Tablecont"/>
              <w:rPr>
                <w:sz w:val="20"/>
                <w:szCs w:val="20"/>
              </w:rPr>
            </w:pPr>
          </w:p>
        </w:tc>
      </w:tr>
    </w:tbl>
    <w:p w14:paraId="6F1F82EE" w14:textId="1555979B" w:rsidR="002A471F" w:rsidRPr="002B1B26" w:rsidRDefault="002A471F" w:rsidP="00812CBD">
      <w:pPr>
        <w:rPr>
          <w:rFonts w:ascii="Arial" w:hAnsi="Arial" w:cs="Arial"/>
          <w:sz w:val="20"/>
          <w:szCs w:val="20"/>
        </w:rPr>
      </w:pPr>
    </w:p>
    <w:sectPr w:rsidR="002A471F" w:rsidRPr="002B1B26" w:rsidSect="00F97AAC">
      <w:headerReference w:type="default"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49DCD" w14:textId="77777777" w:rsidR="00667FEF" w:rsidRDefault="00667FEF">
      <w:r>
        <w:separator/>
      </w:r>
    </w:p>
  </w:endnote>
  <w:endnote w:type="continuationSeparator" w:id="0">
    <w:p w14:paraId="7C7EC064" w14:textId="77777777" w:rsidR="00667FEF" w:rsidRDefault="00667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rebuchetMS">
    <w:altName w:val="Trebuchet MS"/>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2FBA4" w14:textId="77777777" w:rsidR="002022FF" w:rsidRDefault="002022FF" w:rsidP="00F97AAC">
    <w:pPr>
      <w:pStyle w:val="Footer"/>
      <w:tabs>
        <w:tab w:val="clear" w:pos="8640"/>
        <w:tab w:val="right" w:pos="10170"/>
      </w:tabs>
      <w:jc w:val="center"/>
      <w:rPr>
        <w:sz w:val="16"/>
        <w:szCs w:val="16"/>
      </w:rPr>
    </w:pPr>
  </w:p>
  <w:p w14:paraId="021CA4BD" w14:textId="77777777" w:rsidR="002022FF" w:rsidRDefault="002022FF" w:rsidP="002022FF">
    <w:pPr>
      <w:pStyle w:val="Footer"/>
      <w:tabs>
        <w:tab w:val="clear" w:pos="8640"/>
        <w:tab w:val="right" w:pos="10170"/>
      </w:tabs>
      <w:rPr>
        <w:sz w:val="16"/>
        <w:szCs w:val="16"/>
      </w:rPr>
    </w:pPr>
  </w:p>
  <w:p w14:paraId="1FE89831" w14:textId="2204F460" w:rsidR="002022FF" w:rsidRDefault="002022FF" w:rsidP="002022FF">
    <w:pPr>
      <w:pStyle w:val="Footer"/>
      <w:tabs>
        <w:tab w:val="clear" w:pos="4320"/>
        <w:tab w:val="clear" w:pos="8640"/>
      </w:tabs>
    </w:pPr>
    <w:r>
      <w:rPr>
        <w:noProof/>
      </w:rPr>
      <mc:AlternateContent>
        <mc:Choice Requires="wps">
          <w:drawing>
            <wp:anchor distT="0" distB="0" distL="114300" distR="114300" simplePos="0" relativeHeight="251663360" behindDoc="0" locked="0" layoutInCell="1" allowOverlap="1" wp14:anchorId="4C37C0A3" wp14:editId="11E61033">
              <wp:simplePos x="0" y="0"/>
              <wp:positionH relativeFrom="column">
                <wp:posOffset>-64135</wp:posOffset>
              </wp:positionH>
              <wp:positionV relativeFrom="paragraph">
                <wp:posOffset>814070</wp:posOffset>
              </wp:positionV>
              <wp:extent cx="5376545" cy="231140"/>
              <wp:effectExtent l="0" t="127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654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7E254" w14:textId="77777777" w:rsidR="002022FF" w:rsidRPr="007F1DB1" w:rsidRDefault="00311064" w:rsidP="002022FF">
                          <w:pPr>
                            <w:pStyle w:val="returnaddressbottom"/>
                            <w:rPr>
                              <w:color w:val="auto"/>
                            </w:rPr>
                          </w:pPr>
                          <w:r w:rsidRPr="007F1DB1">
                            <w:rPr>
                              <w:color w:val="auto"/>
                            </w:rPr>
                            <w:t>160</w:t>
                          </w:r>
                          <w:r w:rsidR="002022FF" w:rsidRPr="007F1DB1">
                            <w:rPr>
                              <w:color w:val="auto"/>
                            </w:rPr>
                            <w:t xml:space="preserve">0 Broadway, Suite </w:t>
                          </w:r>
                          <w:r w:rsidRPr="007F1DB1">
                            <w:rPr>
                              <w:color w:val="auto"/>
                            </w:rPr>
                            <w:t>22</w:t>
                          </w:r>
                          <w:r w:rsidR="002022FF" w:rsidRPr="007F1DB1">
                            <w:rPr>
                              <w:color w:val="auto"/>
                            </w:rPr>
                            <w:t>00, Denver, CO 80202</w:t>
                          </w:r>
                          <w:r w:rsidR="002022FF" w:rsidRPr="007F1DB1">
                            <w:rPr>
                              <w:rFonts w:ascii="Times New Roman" w:hAnsi="Times New Roman"/>
                              <w:color w:val="auto"/>
                            </w:rPr>
                            <w:t> </w:t>
                          </w:r>
                          <w:r w:rsidR="002022FF" w:rsidRPr="007F1DB1">
                            <w:rPr>
                              <w:color w:val="auto"/>
                            </w:rPr>
                            <w:t>P 303.8</w:t>
                          </w:r>
                          <w:r w:rsidR="00F77C39" w:rsidRPr="007F1DB1">
                            <w:rPr>
                              <w:color w:val="auto"/>
                            </w:rPr>
                            <w:t>62.3001</w:t>
                          </w:r>
                          <w:r w:rsidR="002022FF" w:rsidRPr="007F1DB1">
                            <w:rPr>
                              <w:rFonts w:ascii="Times New Roman" w:hAnsi="Times New Roman"/>
                              <w:color w:val="auto"/>
                            </w:rPr>
                            <w:t> </w:t>
                          </w:r>
                          <w:r w:rsidR="002022FF" w:rsidRPr="007F1DB1">
                            <w:rPr>
                              <w:color w:val="auto"/>
                            </w:rPr>
                            <w:t>F 303.</w:t>
                          </w:r>
                          <w:r w:rsidR="00F77C39" w:rsidRPr="007F1DB1">
                            <w:rPr>
                              <w:color w:val="auto"/>
                            </w:rPr>
                            <w:t>996.1330</w:t>
                          </w:r>
                          <w:r w:rsidR="002022FF" w:rsidRPr="007F1DB1">
                            <w:rPr>
                              <w:rFonts w:ascii="Times New Roman" w:hAnsi="Times New Roman"/>
                              <w:color w:val="auto"/>
                            </w:rPr>
                            <w:t> </w:t>
                          </w:r>
                          <w:r w:rsidR="002022FF" w:rsidRPr="007F1DB1">
                            <w:rPr>
                              <w:color w:val="auto"/>
                            </w:rPr>
                            <w:t>highered.colorado.gov</w:t>
                          </w:r>
                        </w:p>
                        <w:p w14:paraId="15E2A003" w14:textId="77777777" w:rsidR="002022FF" w:rsidRPr="007F1DB1" w:rsidRDefault="002022FF" w:rsidP="002022F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37C0A3" id="_x0000_t202" coordsize="21600,21600" o:spt="202" path="m,l,21600r21600,l21600,xe">
              <v:stroke joinstyle="miter"/>
              <v:path gradientshapeok="t" o:connecttype="rect"/>
            </v:shapetype>
            <v:shape id="Text Box 24" o:spid="_x0000_s1028" type="#_x0000_t202" style="position:absolute;margin-left:-5.05pt;margin-top:64.1pt;width:423.35pt;height:1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" filled="f" stroked="f">
              <v:textbox inset="0,0,0,0">
                <w:txbxContent>
                  <w:p w14:paraId="77E7E254" w14:textId="77777777" w:rsidR="002022FF" w:rsidRPr="007F1DB1" w:rsidRDefault="00311064" w:rsidP="002022FF">
                    <w:pPr>
                      <w:pStyle w:val="returnaddressbottom"/>
                      <w:rPr>
                        <w:color w:val="auto"/>
                      </w:rPr>
                    </w:pPr>
                    <w:r w:rsidRPr="007F1DB1">
                      <w:rPr>
                        <w:color w:val="auto"/>
                      </w:rPr>
                      <w:t>160</w:t>
                    </w:r>
                    <w:r w:rsidR="002022FF" w:rsidRPr="007F1DB1">
                      <w:rPr>
                        <w:color w:val="auto"/>
                      </w:rPr>
                      <w:t xml:space="preserve">0 Broadway, Suite </w:t>
                    </w:r>
                    <w:r w:rsidRPr="007F1DB1">
                      <w:rPr>
                        <w:color w:val="auto"/>
                      </w:rPr>
                      <w:t>22</w:t>
                    </w:r>
                    <w:r w:rsidR="002022FF" w:rsidRPr="007F1DB1">
                      <w:rPr>
                        <w:color w:val="auto"/>
                      </w:rPr>
                      <w:t>00, Denver, CO 80202</w:t>
                    </w:r>
                    <w:r w:rsidR="002022FF" w:rsidRPr="007F1DB1">
                      <w:rPr>
                        <w:rFonts w:ascii="Times New Roman" w:hAnsi="Times New Roman"/>
                        <w:color w:val="auto"/>
                      </w:rPr>
                      <w:t> </w:t>
                    </w:r>
                    <w:r w:rsidR="002022FF" w:rsidRPr="007F1DB1">
                      <w:rPr>
                        <w:color w:val="auto"/>
                      </w:rPr>
                      <w:t>P 303.8</w:t>
                    </w:r>
                    <w:r w:rsidR="00F77C39" w:rsidRPr="007F1DB1">
                      <w:rPr>
                        <w:color w:val="auto"/>
                      </w:rPr>
                      <w:t>62.3001</w:t>
                    </w:r>
                    <w:r w:rsidR="002022FF" w:rsidRPr="007F1DB1">
                      <w:rPr>
                        <w:rFonts w:ascii="Times New Roman" w:hAnsi="Times New Roman"/>
                        <w:color w:val="auto"/>
                      </w:rPr>
                      <w:t> </w:t>
                    </w:r>
                    <w:r w:rsidR="002022FF" w:rsidRPr="007F1DB1">
                      <w:rPr>
                        <w:color w:val="auto"/>
                      </w:rPr>
                      <w:t>F 303.</w:t>
                    </w:r>
                    <w:r w:rsidR="00F77C39" w:rsidRPr="007F1DB1">
                      <w:rPr>
                        <w:color w:val="auto"/>
                      </w:rPr>
                      <w:t>996.1330</w:t>
                    </w:r>
                    <w:r w:rsidR="002022FF" w:rsidRPr="007F1DB1">
                      <w:rPr>
                        <w:rFonts w:ascii="Times New Roman" w:hAnsi="Times New Roman"/>
                        <w:color w:val="auto"/>
                      </w:rPr>
                      <w:t> </w:t>
                    </w:r>
                    <w:r w:rsidR="002022FF" w:rsidRPr="007F1DB1">
                      <w:rPr>
                        <w:color w:val="auto"/>
                      </w:rPr>
                      <w:t>highered.colorado.gov</w:t>
                    </w:r>
                  </w:p>
                  <w:p w14:paraId="15E2A003" w14:textId="77777777" w:rsidR="002022FF" w:rsidRPr="007F1DB1" w:rsidRDefault="002022FF" w:rsidP="002022FF"/>
                </w:txbxContent>
              </v:textbox>
            </v:shape>
          </w:pict>
        </mc:Fallback>
      </mc:AlternateContent>
    </w:r>
    <w:r>
      <w:rPr>
        <w:noProof/>
      </w:rPr>
      <w:drawing>
        <wp:anchor distT="0" distB="0" distL="114300" distR="114300" simplePos="0" relativeHeight="251665408" behindDoc="0" locked="0" layoutInCell="1" allowOverlap="1" wp14:anchorId="7016879C" wp14:editId="202176E8">
          <wp:simplePos x="0" y="0"/>
          <wp:positionH relativeFrom="column">
            <wp:posOffset>5632450</wp:posOffset>
          </wp:positionH>
          <wp:positionV relativeFrom="paragraph">
            <wp:posOffset>530225</wp:posOffset>
          </wp:positionV>
          <wp:extent cx="727710" cy="731520"/>
          <wp:effectExtent l="25400" t="0" r="8890" b="0"/>
          <wp:wrapNone/>
          <wp:docPr id="18" name="Picture 18" descr="State of Colorad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tate of Colorado seal"/>
                  <pic:cNvPicPr>
                    <a:picLocks noChangeAspect="1" noChangeArrowheads="1"/>
                  </pic:cNvPicPr>
                </pic:nvPicPr>
                <pic:blipFill>
                  <a:blip r:embed="rId1"/>
                  <a:srcRect/>
                  <a:stretch>
                    <a:fillRect/>
                  </a:stretch>
                </pic:blipFill>
                <pic:spPr bwMode="auto">
                  <a:xfrm>
                    <a:off x="0" y="0"/>
                    <a:ext cx="727710" cy="731520"/>
                  </a:xfrm>
                  <a:prstGeom prst="rect">
                    <a:avLst/>
                  </a:prstGeom>
                  <a:noFill/>
                  <a:ln w="9525">
                    <a:noFill/>
                    <a:miter lim="800000"/>
                    <a:headEnd/>
                    <a:tailEnd/>
                  </a:ln>
                </pic:spPr>
              </pic:pic>
            </a:graphicData>
          </a:graphic>
        </wp:anchor>
      </w:drawing>
    </w:r>
  </w:p>
  <w:p w14:paraId="392345C1" w14:textId="77777777" w:rsidR="002022FF" w:rsidRDefault="002022FF" w:rsidP="002022FF">
    <w:pPr>
      <w:pStyle w:val="Footer"/>
      <w:tabs>
        <w:tab w:val="clear" w:pos="8640"/>
        <w:tab w:val="right" w:pos="10170"/>
      </w:tabs>
      <w:rPr>
        <w:sz w:val="16"/>
        <w:szCs w:val="16"/>
      </w:rPr>
    </w:pPr>
  </w:p>
  <w:p w14:paraId="1937BF34" w14:textId="77777777" w:rsidR="002022FF" w:rsidRDefault="002022FF" w:rsidP="002022FF">
    <w:pPr>
      <w:pStyle w:val="Footer"/>
      <w:tabs>
        <w:tab w:val="clear" w:pos="8640"/>
        <w:tab w:val="right" w:pos="10170"/>
      </w:tabs>
      <w:rPr>
        <w:sz w:val="16"/>
        <w:szCs w:val="16"/>
      </w:rPr>
    </w:pPr>
  </w:p>
  <w:p w14:paraId="0AAEE950" w14:textId="77777777" w:rsidR="002022FF" w:rsidRDefault="002022FF" w:rsidP="002022FF">
    <w:pPr>
      <w:pStyle w:val="Footer"/>
      <w:tabs>
        <w:tab w:val="clear" w:pos="8640"/>
        <w:tab w:val="right" w:pos="10170"/>
      </w:tabs>
      <w:rPr>
        <w:sz w:val="16"/>
        <w:szCs w:val="16"/>
      </w:rPr>
    </w:pPr>
  </w:p>
  <w:p w14:paraId="7339571C" w14:textId="77777777" w:rsidR="002022FF" w:rsidRDefault="002022FF" w:rsidP="00F97AAC">
    <w:pPr>
      <w:pStyle w:val="Footer"/>
      <w:tabs>
        <w:tab w:val="clear" w:pos="8640"/>
        <w:tab w:val="right" w:pos="10170"/>
      </w:tabs>
      <w:jc w:val="center"/>
      <w:rPr>
        <w:sz w:val="16"/>
        <w:szCs w:val="16"/>
      </w:rPr>
    </w:pPr>
  </w:p>
  <w:p w14:paraId="79CFBE16" w14:textId="77777777" w:rsidR="002022FF" w:rsidRDefault="002022FF" w:rsidP="00F97AAC">
    <w:pPr>
      <w:pStyle w:val="Footer"/>
      <w:tabs>
        <w:tab w:val="clear" w:pos="8640"/>
        <w:tab w:val="right" w:pos="10170"/>
      </w:tabs>
      <w:jc w:val="center"/>
      <w:rPr>
        <w:sz w:val="16"/>
        <w:szCs w:val="16"/>
      </w:rPr>
    </w:pPr>
  </w:p>
  <w:p w14:paraId="31BC4801" w14:textId="77777777" w:rsidR="002022FF" w:rsidRDefault="002022FF" w:rsidP="00F97AAC">
    <w:pPr>
      <w:pStyle w:val="Footer"/>
      <w:tabs>
        <w:tab w:val="clear" w:pos="8640"/>
        <w:tab w:val="right" w:pos="10170"/>
      </w:tabs>
      <w:jc w:val="center"/>
      <w:rPr>
        <w:sz w:val="16"/>
        <w:szCs w:val="16"/>
      </w:rPr>
    </w:pPr>
  </w:p>
  <w:p w14:paraId="1F232B80" w14:textId="77777777" w:rsidR="002022FF" w:rsidRDefault="002022FF" w:rsidP="00F97AAC">
    <w:pPr>
      <w:pStyle w:val="Footer"/>
      <w:tabs>
        <w:tab w:val="clear" w:pos="8640"/>
        <w:tab w:val="right" w:pos="10170"/>
      </w:tabs>
      <w:jc w:val="center"/>
      <w:rPr>
        <w:sz w:val="16"/>
        <w:szCs w:val="16"/>
      </w:rPr>
    </w:pPr>
  </w:p>
  <w:p w14:paraId="23489EE0" w14:textId="77777777" w:rsidR="00513DD0" w:rsidRDefault="00513DD0" w:rsidP="00F97AAC">
    <w:pPr>
      <w:pStyle w:val="Footer"/>
      <w:tabs>
        <w:tab w:val="clear" w:pos="8640"/>
        <w:tab w:val="right" w:pos="10170"/>
      </w:tabs>
      <w:jc w:val="center"/>
      <w:rPr>
        <w:sz w:val="16"/>
        <w:szCs w:val="16"/>
      </w:rPr>
    </w:pPr>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sidR="000123F5">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sidR="000123F5">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A5450" w14:textId="77777777" w:rsidR="00667FEF" w:rsidRDefault="00667FEF">
      <w:r>
        <w:separator/>
      </w:r>
    </w:p>
  </w:footnote>
  <w:footnote w:type="continuationSeparator" w:id="0">
    <w:p w14:paraId="30D30AD4" w14:textId="77777777" w:rsidR="00667FEF" w:rsidRDefault="00667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BCA7F" w14:textId="0030C4CA" w:rsidR="00F97AAC" w:rsidRDefault="007F1DB1" w:rsidP="00F97AAC">
    <w:pPr>
      <w:pStyle w:val="body"/>
    </w:pPr>
    <w:r>
      <w:drawing>
        <wp:anchor distT="0" distB="0" distL="114300" distR="114300" simplePos="0" relativeHeight="251660288" behindDoc="0" locked="0" layoutInCell="1" allowOverlap="1" wp14:anchorId="555A1163" wp14:editId="384DF6E1">
          <wp:simplePos x="0" y="0"/>
          <wp:positionH relativeFrom="margin">
            <wp:align>left</wp:align>
          </wp:positionH>
          <wp:positionV relativeFrom="paragraph">
            <wp:posOffset>19050</wp:posOffset>
          </wp:positionV>
          <wp:extent cx="2261235" cy="433070"/>
          <wp:effectExtent l="0" t="0" r="5715" b="5080"/>
          <wp:wrapNone/>
          <wp:docPr id="7" name="Picture 7" descr="Colorado Department of Highe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olorado Department of Higher Education logo"/>
                  <pic:cNvPicPr/>
                </pic:nvPicPr>
                <pic:blipFill>
                  <a:blip r:embed="rId1"/>
                  <a:stretch>
                    <a:fillRect/>
                  </a:stretch>
                </pic:blipFill>
                <pic:spPr>
                  <a:xfrm>
                    <a:off x="0" y="0"/>
                    <a:ext cx="2261235" cy="43307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F97AAC">
      <mc:AlternateContent>
        <mc:Choice Requires="wps">
          <w:drawing>
            <wp:anchor distT="0" distB="0" distL="114300" distR="114300" simplePos="0" relativeHeight="251661312" behindDoc="0" locked="0" layoutInCell="1" allowOverlap="1" wp14:anchorId="41813C1F" wp14:editId="15EC3E5E">
              <wp:simplePos x="0" y="0"/>
              <wp:positionH relativeFrom="column">
                <wp:posOffset>4343400</wp:posOffset>
              </wp:positionH>
              <wp:positionV relativeFrom="paragraph">
                <wp:posOffset>-104774</wp:posOffset>
              </wp:positionV>
              <wp:extent cx="1933575" cy="81915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819150"/>
                      </a:xfrm>
                      <a:prstGeom prst="rect">
                        <a:avLst/>
                      </a:prstGeom>
                      <a:solidFill>
                        <a:srgbClr val="FFFFFF"/>
                      </a:solidFill>
                      <a:ln w="9525">
                        <a:noFill/>
                        <a:miter lim="800000"/>
                        <a:headEnd/>
                        <a:tailEnd/>
                      </a:ln>
                    </wps:spPr>
                    <wps:txbx>
                      <w:txbxContent>
                        <w:p w14:paraId="36BEA7A1" w14:textId="77777777" w:rsidR="00AE4F92" w:rsidRPr="007F1DB1" w:rsidRDefault="001D6B3D" w:rsidP="00AE4F92">
                          <w:pPr>
                            <w:jc w:val="right"/>
                            <w:rPr>
                              <w:rFonts w:ascii="Trebuchet MS" w:hAnsi="Trebuchet MS"/>
                              <w:sz w:val="16"/>
                            </w:rPr>
                          </w:pPr>
                          <w:r w:rsidRPr="007F1DB1">
                            <w:rPr>
                              <w:rFonts w:ascii="Trebuchet MS" w:hAnsi="Trebuchet MS"/>
                              <w:sz w:val="16"/>
                            </w:rPr>
                            <w:t>Jared Polis</w:t>
                          </w:r>
                        </w:p>
                        <w:p w14:paraId="4B318B54" w14:textId="77777777" w:rsidR="00AE4F92" w:rsidRPr="007F1DB1" w:rsidRDefault="00AE4F92" w:rsidP="00AE4F92">
                          <w:pPr>
                            <w:jc w:val="right"/>
                            <w:rPr>
                              <w:rFonts w:ascii="Trebuchet MS" w:hAnsi="Trebuchet MS"/>
                              <w:sz w:val="16"/>
                            </w:rPr>
                          </w:pPr>
                          <w:r w:rsidRPr="007F1DB1">
                            <w:rPr>
                              <w:rFonts w:ascii="Trebuchet MS" w:hAnsi="Trebuchet MS"/>
                              <w:sz w:val="16"/>
                            </w:rPr>
                            <w:t>Governor</w:t>
                          </w:r>
                        </w:p>
                        <w:p w14:paraId="46BAE610" w14:textId="77777777" w:rsidR="00AE4F92" w:rsidRPr="007F1DB1" w:rsidRDefault="00AE4F92" w:rsidP="00AE4F92">
                          <w:pPr>
                            <w:jc w:val="right"/>
                            <w:rPr>
                              <w:rFonts w:ascii="Trebuchet MS" w:hAnsi="Trebuchet MS"/>
                              <w:sz w:val="16"/>
                            </w:rPr>
                          </w:pPr>
                        </w:p>
                        <w:p w14:paraId="0B18D7C5" w14:textId="77777777" w:rsidR="00AE4F92" w:rsidRPr="007F1DB1" w:rsidRDefault="00AE4F92" w:rsidP="00AE4F92">
                          <w:pPr>
                            <w:jc w:val="right"/>
                            <w:rPr>
                              <w:rFonts w:ascii="Trebuchet MS" w:hAnsi="Trebuchet MS"/>
                              <w:sz w:val="16"/>
                            </w:rPr>
                          </w:pPr>
                        </w:p>
                        <w:p w14:paraId="531A5FE1" w14:textId="4633516E" w:rsidR="00AE4F92" w:rsidRPr="007F1DB1" w:rsidRDefault="00617B0C" w:rsidP="00AE4F92">
                          <w:pPr>
                            <w:jc w:val="right"/>
                            <w:rPr>
                              <w:rFonts w:ascii="Trebuchet MS" w:hAnsi="Trebuchet MS"/>
                              <w:sz w:val="16"/>
                            </w:rPr>
                          </w:pPr>
                          <w:r>
                            <w:rPr>
                              <w:rFonts w:ascii="Trebuchet MS" w:hAnsi="Trebuchet MS"/>
                              <w:sz w:val="16"/>
                            </w:rPr>
                            <w:t>J.B. Holston</w:t>
                          </w:r>
                        </w:p>
                        <w:p w14:paraId="35DD273C" w14:textId="77777777" w:rsidR="00F97AAC" w:rsidRPr="007F1DB1" w:rsidRDefault="001A7BC0" w:rsidP="00AE4F92">
                          <w:pPr>
                            <w:jc w:val="right"/>
                            <w:rPr>
                              <w:rFonts w:ascii="Trebuchet MS" w:hAnsi="Trebuchet MS"/>
                              <w:sz w:val="16"/>
                            </w:rPr>
                          </w:pPr>
                          <w:r w:rsidRPr="007F1DB1">
                            <w:rPr>
                              <w:rFonts w:ascii="Trebuchet MS" w:hAnsi="Trebuchet MS"/>
                              <w:sz w:val="16"/>
                            </w:rPr>
                            <w:t xml:space="preserve"> </w:t>
                          </w:r>
                          <w:r w:rsidR="00AE4F92" w:rsidRPr="007F1DB1">
                            <w:rPr>
                              <w:rFonts w:ascii="Trebuchet MS" w:hAnsi="Trebuchet MS"/>
                              <w:sz w:val="16"/>
                            </w:rPr>
                            <w:t>Executive Director</w:t>
                          </w:r>
                        </w:p>
                        <w:p w14:paraId="0037033D" w14:textId="77777777" w:rsidR="00F97AAC" w:rsidRPr="007F1DB1" w:rsidRDefault="00F97AAC" w:rsidP="00F97AAC">
                          <w:pPr>
                            <w:jc w:val="right"/>
                            <w:rPr>
                              <w:rFonts w:ascii="Trebuchet MS" w:hAnsi="Trebuchet MS"/>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813C1F" id="_x0000_t202" coordsize="21600,21600" o:spt="202" path="m,l,21600r21600,l21600,xe">
              <v:stroke joinstyle="miter"/>
              <v:path gradientshapeok="t" o:connecttype="rect"/>
            </v:shapetype>
            <v:shape id="Text Box 2" o:spid="_x0000_s1026" type="#_x0000_t202" style="position:absolute;margin-left:342pt;margin-top:-8.25pt;width:152.25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" stroked="f">
              <v:textbox>
                <w:txbxContent>
                  <w:p w14:paraId="36BEA7A1" w14:textId="77777777" w:rsidR="00AE4F92" w:rsidRPr="007F1DB1" w:rsidRDefault="001D6B3D" w:rsidP="00AE4F92">
                    <w:pPr>
                      <w:jc w:val="right"/>
                      <w:rPr>
                        <w:rFonts w:ascii="Trebuchet MS" w:hAnsi="Trebuchet MS"/>
                        <w:sz w:val="16"/>
                      </w:rPr>
                    </w:pPr>
                    <w:r w:rsidRPr="007F1DB1">
                      <w:rPr>
                        <w:rFonts w:ascii="Trebuchet MS" w:hAnsi="Trebuchet MS"/>
                        <w:sz w:val="16"/>
                      </w:rPr>
                      <w:t>Jared Polis</w:t>
                    </w:r>
                  </w:p>
                  <w:p w14:paraId="4B318B54" w14:textId="77777777" w:rsidR="00AE4F92" w:rsidRPr="007F1DB1" w:rsidRDefault="00AE4F92" w:rsidP="00AE4F92">
                    <w:pPr>
                      <w:jc w:val="right"/>
                      <w:rPr>
                        <w:rFonts w:ascii="Trebuchet MS" w:hAnsi="Trebuchet MS"/>
                        <w:sz w:val="16"/>
                      </w:rPr>
                    </w:pPr>
                    <w:r w:rsidRPr="007F1DB1">
                      <w:rPr>
                        <w:rFonts w:ascii="Trebuchet MS" w:hAnsi="Trebuchet MS"/>
                        <w:sz w:val="16"/>
                      </w:rPr>
                      <w:t>Governor</w:t>
                    </w:r>
                  </w:p>
                  <w:p w14:paraId="46BAE610" w14:textId="77777777" w:rsidR="00AE4F92" w:rsidRPr="007F1DB1" w:rsidRDefault="00AE4F92" w:rsidP="00AE4F92">
                    <w:pPr>
                      <w:jc w:val="right"/>
                      <w:rPr>
                        <w:rFonts w:ascii="Trebuchet MS" w:hAnsi="Trebuchet MS"/>
                        <w:sz w:val="16"/>
                      </w:rPr>
                    </w:pPr>
                  </w:p>
                  <w:p w14:paraId="0B18D7C5" w14:textId="77777777" w:rsidR="00AE4F92" w:rsidRPr="007F1DB1" w:rsidRDefault="00AE4F92" w:rsidP="00AE4F92">
                    <w:pPr>
                      <w:jc w:val="right"/>
                      <w:rPr>
                        <w:rFonts w:ascii="Trebuchet MS" w:hAnsi="Trebuchet MS"/>
                        <w:sz w:val="16"/>
                      </w:rPr>
                    </w:pPr>
                  </w:p>
                  <w:p w14:paraId="531A5FE1" w14:textId="4633516E" w:rsidR="00AE4F92" w:rsidRPr="007F1DB1" w:rsidRDefault="00617B0C" w:rsidP="00AE4F92">
                    <w:pPr>
                      <w:jc w:val="right"/>
                      <w:rPr>
                        <w:rFonts w:ascii="Trebuchet MS" w:hAnsi="Trebuchet MS"/>
                        <w:sz w:val="16"/>
                      </w:rPr>
                    </w:pPr>
                    <w:r>
                      <w:rPr>
                        <w:rFonts w:ascii="Trebuchet MS" w:hAnsi="Trebuchet MS"/>
                        <w:sz w:val="16"/>
                      </w:rPr>
                      <w:t>J.B. Holston</w:t>
                    </w:r>
                  </w:p>
                  <w:p w14:paraId="35DD273C" w14:textId="77777777" w:rsidR="00F97AAC" w:rsidRPr="007F1DB1" w:rsidRDefault="001A7BC0" w:rsidP="00AE4F92">
                    <w:pPr>
                      <w:jc w:val="right"/>
                      <w:rPr>
                        <w:rFonts w:ascii="Trebuchet MS" w:hAnsi="Trebuchet MS"/>
                        <w:sz w:val="16"/>
                      </w:rPr>
                    </w:pPr>
                    <w:r w:rsidRPr="007F1DB1">
                      <w:rPr>
                        <w:rFonts w:ascii="Trebuchet MS" w:hAnsi="Trebuchet MS"/>
                        <w:sz w:val="16"/>
                      </w:rPr>
                      <w:t xml:space="preserve"> </w:t>
                    </w:r>
                    <w:r w:rsidR="00AE4F92" w:rsidRPr="007F1DB1">
                      <w:rPr>
                        <w:rFonts w:ascii="Trebuchet MS" w:hAnsi="Trebuchet MS"/>
                        <w:sz w:val="16"/>
                      </w:rPr>
                      <w:t>Executive Director</w:t>
                    </w:r>
                  </w:p>
                  <w:p w14:paraId="0037033D" w14:textId="77777777" w:rsidR="00F97AAC" w:rsidRPr="007F1DB1" w:rsidRDefault="00F97AAC" w:rsidP="00F97AAC">
                    <w:pPr>
                      <w:jc w:val="right"/>
                      <w:rPr>
                        <w:rFonts w:ascii="Trebuchet MS" w:hAnsi="Trebuchet MS"/>
                        <w:sz w:val="16"/>
                      </w:rPr>
                    </w:pPr>
                  </w:p>
                </w:txbxContent>
              </v:textbox>
            </v:shape>
          </w:pict>
        </mc:Fallback>
      </mc:AlternateContent>
    </w:r>
  </w:p>
  <w:p w14:paraId="51D440AE" w14:textId="77777777" w:rsidR="00F97AAC" w:rsidRDefault="00F97AAC" w:rsidP="00F97AAC">
    <w:pPr>
      <w:pStyle w:val="body"/>
    </w:pPr>
  </w:p>
  <w:p w14:paraId="56C2252E" w14:textId="77777777" w:rsidR="00F97AAC" w:rsidRPr="007F5432" w:rsidRDefault="00F97AAC" w:rsidP="00F97AAC">
    <w:pPr>
      <w:pStyle w:val="body"/>
    </w:pPr>
  </w:p>
  <w:p w14:paraId="71194AF9" w14:textId="77777777" w:rsidR="00F97AAC" w:rsidRDefault="00F97AAC" w:rsidP="00F97AAC">
    <w:pPr>
      <w:pStyle w:val="body"/>
      <w:rPr>
        <w:rFonts w:ascii="TrebuchetMS" w:hAnsi="TrebuchetMS" w:cs="TrebuchetMS"/>
        <w:szCs w:val="18"/>
      </w:rPr>
    </w:pPr>
    <w:r>
      <mc:AlternateContent>
        <mc:Choice Requires="wps">
          <w:drawing>
            <wp:anchor distT="0" distB="0" distL="114300" distR="114300" simplePos="0" relativeHeight="251659264" behindDoc="0" locked="0" layoutInCell="1" allowOverlap="1" wp14:anchorId="23214C1B" wp14:editId="4F7164E0">
              <wp:simplePos x="0" y="0"/>
              <wp:positionH relativeFrom="column">
                <wp:posOffset>1066800</wp:posOffset>
              </wp:positionH>
              <wp:positionV relativeFrom="paragraph">
                <wp:posOffset>9525</wp:posOffset>
              </wp:positionV>
              <wp:extent cx="1708785" cy="371475"/>
              <wp:effectExtent l="0" t="0" r="5715" b="9525"/>
              <wp:wrapSquare wrapText="bothSides"/>
              <wp:docPr id="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78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844FB" w14:textId="77777777" w:rsidR="00F97AAC" w:rsidRPr="007F1DB1" w:rsidRDefault="00311064" w:rsidP="00F97AAC">
                          <w:pPr>
                            <w:pStyle w:val="returnaddress"/>
                            <w:rPr>
                              <w:color w:val="auto"/>
                            </w:rPr>
                          </w:pPr>
                          <w:r w:rsidRPr="007F1DB1">
                            <w:rPr>
                              <w:color w:val="auto"/>
                            </w:rPr>
                            <w:t>160</w:t>
                          </w:r>
                          <w:r w:rsidR="00F97AAC" w:rsidRPr="007F1DB1">
                            <w:rPr>
                              <w:color w:val="auto"/>
                            </w:rPr>
                            <w:t>0 Broadway</w:t>
                          </w:r>
                          <w:r w:rsidR="00F97AAC" w:rsidRPr="007F1DB1">
                            <w:rPr>
                              <w:rStyle w:val="returnaddressChar"/>
                              <w:color w:val="auto"/>
                            </w:rPr>
                            <w:t xml:space="preserve">, Suite </w:t>
                          </w:r>
                          <w:r w:rsidRPr="007F1DB1">
                            <w:rPr>
                              <w:rStyle w:val="returnaddressChar"/>
                              <w:color w:val="auto"/>
                            </w:rPr>
                            <w:t>22</w:t>
                          </w:r>
                          <w:r w:rsidR="00F97AAC" w:rsidRPr="007F1DB1">
                            <w:rPr>
                              <w:rStyle w:val="returnaddressChar"/>
                              <w:color w:val="auto"/>
                            </w:rPr>
                            <w:t>00</w:t>
                          </w:r>
                        </w:p>
                        <w:p w14:paraId="3C0B30CB" w14:textId="77777777" w:rsidR="00F97AAC" w:rsidRPr="007F1DB1" w:rsidRDefault="00F97AAC" w:rsidP="00F97AAC">
                          <w:pPr>
                            <w:pStyle w:val="returnaddress"/>
                            <w:rPr>
                              <w:color w:val="auto"/>
                            </w:rPr>
                          </w:pPr>
                          <w:r w:rsidRPr="007F1DB1">
                            <w:rPr>
                              <w:color w:val="auto"/>
                            </w:rPr>
                            <w:t>Denver, CO 80202</w:t>
                          </w:r>
                        </w:p>
                        <w:p w14:paraId="145BACE5" w14:textId="77777777" w:rsidR="00F97AAC" w:rsidRPr="007F1DB1" w:rsidRDefault="00F97AAC" w:rsidP="00F97AAC">
                          <w:pPr>
                            <w:pStyle w:val="returnaddress"/>
                            <w:rPr>
                              <w:b/>
                              <w:color w:val="auto"/>
                            </w:rPr>
                          </w:pPr>
                        </w:p>
                      </w:txbxContent>
                    </wps:txbx>
                    <wps:bodyPr rot="0" vert="horz" wrap="square" lIns="0" tIns="118872"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14C1B" id="Text Box 28" o:spid="_x0000_s1027" type="#_x0000_t202" style="position:absolute;margin-left:84pt;margin-top:.75pt;width:134.5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" filled="f" stroked="f">
              <v:textbox inset="0,9.36pt,0,0">
                <w:txbxContent>
                  <w:p w14:paraId="36C844FB" w14:textId="77777777" w:rsidR="00F97AAC" w:rsidRPr="007F1DB1" w:rsidRDefault="00311064" w:rsidP="00F97AAC">
                    <w:pPr>
                      <w:pStyle w:val="returnaddress"/>
                      <w:rPr>
                        <w:color w:val="auto"/>
                      </w:rPr>
                    </w:pPr>
                    <w:r w:rsidRPr="007F1DB1">
                      <w:rPr>
                        <w:color w:val="auto"/>
                      </w:rPr>
                      <w:t>160</w:t>
                    </w:r>
                    <w:r w:rsidR="00F97AAC" w:rsidRPr="007F1DB1">
                      <w:rPr>
                        <w:color w:val="auto"/>
                      </w:rPr>
                      <w:t>0 Broadway</w:t>
                    </w:r>
                    <w:r w:rsidR="00F97AAC" w:rsidRPr="007F1DB1">
                      <w:rPr>
                        <w:rStyle w:val="returnaddressChar"/>
                        <w:color w:val="auto"/>
                      </w:rPr>
                      <w:t xml:space="preserve">, Suite </w:t>
                    </w:r>
                    <w:r w:rsidRPr="007F1DB1">
                      <w:rPr>
                        <w:rStyle w:val="returnaddressChar"/>
                        <w:color w:val="auto"/>
                      </w:rPr>
                      <w:t>22</w:t>
                    </w:r>
                    <w:r w:rsidR="00F97AAC" w:rsidRPr="007F1DB1">
                      <w:rPr>
                        <w:rStyle w:val="returnaddressChar"/>
                        <w:color w:val="auto"/>
                      </w:rPr>
                      <w:t>00</w:t>
                    </w:r>
                  </w:p>
                  <w:p w14:paraId="3C0B30CB" w14:textId="77777777" w:rsidR="00F97AAC" w:rsidRPr="007F1DB1" w:rsidRDefault="00F97AAC" w:rsidP="00F97AAC">
                    <w:pPr>
                      <w:pStyle w:val="returnaddress"/>
                      <w:rPr>
                        <w:color w:val="auto"/>
                      </w:rPr>
                    </w:pPr>
                    <w:r w:rsidRPr="007F1DB1">
                      <w:rPr>
                        <w:color w:val="auto"/>
                      </w:rPr>
                      <w:t>Denver, CO 80202</w:t>
                    </w:r>
                  </w:p>
                  <w:p w14:paraId="145BACE5" w14:textId="77777777" w:rsidR="00F97AAC" w:rsidRPr="007F1DB1" w:rsidRDefault="00F97AAC" w:rsidP="00F97AAC">
                    <w:pPr>
                      <w:pStyle w:val="returnaddress"/>
                      <w:rPr>
                        <w:b/>
                        <w:color w:val="auto"/>
                      </w:rPr>
                    </w:pPr>
                  </w:p>
                </w:txbxContent>
              </v:textbox>
              <w10:wrap type="square"/>
            </v:shape>
          </w:pict>
        </mc:Fallback>
      </mc:AlternateContent>
    </w:r>
  </w:p>
  <w:p w14:paraId="725E168F" w14:textId="77777777" w:rsidR="00F97AAC" w:rsidRDefault="00F97A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269EB"/>
    <w:multiLevelType w:val="hybridMultilevel"/>
    <w:tmpl w:val="5E3EF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4F26E8"/>
    <w:multiLevelType w:val="hybridMultilevel"/>
    <w:tmpl w:val="9F4C9096"/>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369D5F47"/>
    <w:multiLevelType w:val="hybridMultilevel"/>
    <w:tmpl w:val="6584FC9A"/>
    <w:lvl w:ilvl="0" w:tplc="FFFFFFFF">
      <w:start w:val="1"/>
      <w:numFmt w:val="upperRoman"/>
      <w:lvlText w:val="%1."/>
      <w:lvlJc w:val="left"/>
      <w:pPr>
        <w:ind w:left="1440" w:hanging="720"/>
      </w:pPr>
      <w:rPr>
        <w:rFonts w:hint="default"/>
        <w:b/>
        <w:bCs w:val="0"/>
        <w:sz w:val="24"/>
        <w:szCs w:val="24"/>
      </w:rPr>
    </w:lvl>
    <w:lvl w:ilvl="1" w:tplc="FFFFFFFF">
      <w:start w:val="1"/>
      <w:numFmt w:val="bullet"/>
      <w:lvlText w:val=""/>
      <w:lvlJc w:val="left"/>
      <w:pPr>
        <w:ind w:left="3600" w:hanging="360"/>
      </w:pPr>
      <w:rPr>
        <w:rFonts w:ascii="Symbol" w:hAnsi="Symbo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04090003">
      <w:start w:val="1"/>
      <w:numFmt w:val="bullet"/>
      <w:lvlText w:val="o"/>
      <w:lvlJc w:val="left"/>
      <w:pPr>
        <w:ind w:left="3960" w:hanging="360"/>
      </w:pPr>
      <w:rPr>
        <w:rFonts w:ascii="Courier New" w:hAnsi="Courier New" w:cs="Courier New"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3B346E47"/>
    <w:multiLevelType w:val="hybridMultilevel"/>
    <w:tmpl w:val="DC9CD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433FB5"/>
    <w:multiLevelType w:val="hybridMultilevel"/>
    <w:tmpl w:val="0F128594"/>
    <w:lvl w:ilvl="0" w:tplc="466CF044">
      <w:start w:val="1"/>
      <w:numFmt w:val="upp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5BC260FB"/>
    <w:multiLevelType w:val="hybridMultilevel"/>
    <w:tmpl w:val="7182F040"/>
    <w:lvl w:ilvl="0" w:tplc="453EE630">
      <w:numFmt w:val="bullet"/>
      <w:lvlText w:val=""/>
      <w:lvlJc w:val="left"/>
      <w:pPr>
        <w:ind w:left="3240" w:hanging="360"/>
      </w:pPr>
      <w:rPr>
        <w:rFonts w:ascii="Symbol" w:eastAsia="Times New Roman" w:hAnsi="Symbol" w:cs="Aria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697D2583"/>
    <w:multiLevelType w:val="hybridMultilevel"/>
    <w:tmpl w:val="747E9538"/>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77317791"/>
    <w:multiLevelType w:val="hybridMultilevel"/>
    <w:tmpl w:val="A266D304"/>
    <w:lvl w:ilvl="0" w:tplc="FFFFFFFF">
      <w:start w:val="1"/>
      <w:numFmt w:val="upperRoman"/>
      <w:lvlText w:val="%1."/>
      <w:lvlJc w:val="left"/>
      <w:pPr>
        <w:ind w:left="1440" w:hanging="720"/>
      </w:pPr>
      <w:rPr>
        <w:rFonts w:hint="default"/>
        <w:b/>
        <w:bCs w:val="0"/>
        <w:sz w:val="24"/>
        <w:szCs w:val="24"/>
      </w:rPr>
    </w:lvl>
    <w:lvl w:ilvl="1" w:tplc="04090001">
      <w:start w:val="1"/>
      <w:numFmt w:val="bullet"/>
      <w:lvlText w:val=""/>
      <w:lvlJc w:val="left"/>
      <w:pPr>
        <w:ind w:left="3600" w:hanging="360"/>
      </w:pPr>
      <w:rPr>
        <w:rFonts w:ascii="Symbol" w:hAnsi="Symbo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68290907">
    <w:abstractNumId w:val="6"/>
  </w:num>
  <w:num w:numId="2" w16cid:durableId="1345016178">
    <w:abstractNumId w:val="7"/>
  </w:num>
  <w:num w:numId="3" w16cid:durableId="855119947">
    <w:abstractNumId w:val="4"/>
  </w:num>
  <w:num w:numId="4" w16cid:durableId="1728718574">
    <w:abstractNumId w:val="2"/>
  </w:num>
  <w:num w:numId="5" w16cid:durableId="545222613">
    <w:abstractNumId w:val="1"/>
  </w:num>
  <w:num w:numId="6" w16cid:durableId="769665574">
    <w:abstractNumId w:val="3"/>
  </w:num>
  <w:num w:numId="7" w16cid:durableId="1759516500">
    <w:abstractNumId w:val="5"/>
  </w:num>
  <w:num w:numId="8" w16cid:durableId="51125934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efaultTabStop w:val="720"/>
  <w:doNotHyphenateCaps/>
  <w:drawingGridHorizontalSpacing w:val="187"/>
  <w:drawingGridVerticalSpacing w:val="187"/>
  <w:doNotUseMarginsForDrawingGridOrigin/>
  <w:drawingGridHorizontalOrigin w:val="1699"/>
  <w:drawingGridVerticalOrigin w:val="1987"/>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25"/>
    <w:rsid w:val="000012EF"/>
    <w:rsid w:val="00003DA0"/>
    <w:rsid w:val="00004C10"/>
    <w:rsid w:val="00005106"/>
    <w:rsid w:val="000070E5"/>
    <w:rsid w:val="00011447"/>
    <w:rsid w:val="000118DD"/>
    <w:rsid w:val="0001223F"/>
    <w:rsid w:val="000123F5"/>
    <w:rsid w:val="00013DD1"/>
    <w:rsid w:val="000154AD"/>
    <w:rsid w:val="000170E4"/>
    <w:rsid w:val="00025C55"/>
    <w:rsid w:val="00027F07"/>
    <w:rsid w:val="000332D8"/>
    <w:rsid w:val="00033957"/>
    <w:rsid w:val="0003468C"/>
    <w:rsid w:val="00034BF9"/>
    <w:rsid w:val="000366E1"/>
    <w:rsid w:val="00037672"/>
    <w:rsid w:val="00040DC4"/>
    <w:rsid w:val="00041442"/>
    <w:rsid w:val="00042BAF"/>
    <w:rsid w:val="00042C59"/>
    <w:rsid w:val="00042D15"/>
    <w:rsid w:val="00044914"/>
    <w:rsid w:val="0004729C"/>
    <w:rsid w:val="000473B4"/>
    <w:rsid w:val="000476CF"/>
    <w:rsid w:val="00052D10"/>
    <w:rsid w:val="000538A5"/>
    <w:rsid w:val="000551D5"/>
    <w:rsid w:val="00060ED7"/>
    <w:rsid w:val="000617FE"/>
    <w:rsid w:val="00062439"/>
    <w:rsid w:val="00062475"/>
    <w:rsid w:val="000624E6"/>
    <w:rsid w:val="0006318A"/>
    <w:rsid w:val="0006380D"/>
    <w:rsid w:val="000638F4"/>
    <w:rsid w:val="00070B37"/>
    <w:rsid w:val="00070E8F"/>
    <w:rsid w:val="00072949"/>
    <w:rsid w:val="00072A95"/>
    <w:rsid w:val="0007352A"/>
    <w:rsid w:val="00075A3D"/>
    <w:rsid w:val="00077986"/>
    <w:rsid w:val="00077AAD"/>
    <w:rsid w:val="00077B14"/>
    <w:rsid w:val="000814A2"/>
    <w:rsid w:val="00082847"/>
    <w:rsid w:val="00084BED"/>
    <w:rsid w:val="000854F8"/>
    <w:rsid w:val="000863B2"/>
    <w:rsid w:val="0008686A"/>
    <w:rsid w:val="000913EC"/>
    <w:rsid w:val="00093CA8"/>
    <w:rsid w:val="000961B4"/>
    <w:rsid w:val="000966B5"/>
    <w:rsid w:val="00097C54"/>
    <w:rsid w:val="000A118B"/>
    <w:rsid w:val="000A21AF"/>
    <w:rsid w:val="000A380F"/>
    <w:rsid w:val="000A3AB7"/>
    <w:rsid w:val="000A496D"/>
    <w:rsid w:val="000A5CC4"/>
    <w:rsid w:val="000B03F4"/>
    <w:rsid w:val="000B2C28"/>
    <w:rsid w:val="000B5666"/>
    <w:rsid w:val="000B57ED"/>
    <w:rsid w:val="000B5843"/>
    <w:rsid w:val="000B6817"/>
    <w:rsid w:val="000C0256"/>
    <w:rsid w:val="000C15BC"/>
    <w:rsid w:val="000C18A7"/>
    <w:rsid w:val="000C2C09"/>
    <w:rsid w:val="000C3C09"/>
    <w:rsid w:val="000C51DE"/>
    <w:rsid w:val="000C77BF"/>
    <w:rsid w:val="000C77FD"/>
    <w:rsid w:val="000D0C92"/>
    <w:rsid w:val="000D1425"/>
    <w:rsid w:val="000D1CCF"/>
    <w:rsid w:val="000D310B"/>
    <w:rsid w:val="000D5D60"/>
    <w:rsid w:val="000D6A02"/>
    <w:rsid w:val="000D6EB0"/>
    <w:rsid w:val="000E28FE"/>
    <w:rsid w:val="000E3173"/>
    <w:rsid w:val="000E5115"/>
    <w:rsid w:val="000E51D9"/>
    <w:rsid w:val="000E5EF4"/>
    <w:rsid w:val="000E68A2"/>
    <w:rsid w:val="000E72A1"/>
    <w:rsid w:val="000E7820"/>
    <w:rsid w:val="000F0415"/>
    <w:rsid w:val="000F0EC3"/>
    <w:rsid w:val="000F2760"/>
    <w:rsid w:val="000F2977"/>
    <w:rsid w:val="000F35B9"/>
    <w:rsid w:val="000F3FE3"/>
    <w:rsid w:val="000F558F"/>
    <w:rsid w:val="00100803"/>
    <w:rsid w:val="00100A77"/>
    <w:rsid w:val="00101328"/>
    <w:rsid w:val="00101864"/>
    <w:rsid w:val="00101AFE"/>
    <w:rsid w:val="00102F78"/>
    <w:rsid w:val="0010370D"/>
    <w:rsid w:val="001043FD"/>
    <w:rsid w:val="00105FD1"/>
    <w:rsid w:val="00106B90"/>
    <w:rsid w:val="001074B3"/>
    <w:rsid w:val="00107BD3"/>
    <w:rsid w:val="0011087E"/>
    <w:rsid w:val="001111A0"/>
    <w:rsid w:val="00112305"/>
    <w:rsid w:val="00115998"/>
    <w:rsid w:val="001177A4"/>
    <w:rsid w:val="00117DC9"/>
    <w:rsid w:val="00121E26"/>
    <w:rsid w:val="001229D9"/>
    <w:rsid w:val="00124A6E"/>
    <w:rsid w:val="00126EE6"/>
    <w:rsid w:val="001272E8"/>
    <w:rsid w:val="001313DB"/>
    <w:rsid w:val="00131908"/>
    <w:rsid w:val="001352B4"/>
    <w:rsid w:val="001367BE"/>
    <w:rsid w:val="001375FF"/>
    <w:rsid w:val="00137E95"/>
    <w:rsid w:val="001402A2"/>
    <w:rsid w:val="00140C48"/>
    <w:rsid w:val="00141248"/>
    <w:rsid w:val="00144924"/>
    <w:rsid w:val="00145F7C"/>
    <w:rsid w:val="0014668A"/>
    <w:rsid w:val="00146905"/>
    <w:rsid w:val="001517F1"/>
    <w:rsid w:val="00160185"/>
    <w:rsid w:val="001604DF"/>
    <w:rsid w:val="001611D8"/>
    <w:rsid w:val="00161801"/>
    <w:rsid w:val="0016213D"/>
    <w:rsid w:val="00162FA7"/>
    <w:rsid w:val="001644FF"/>
    <w:rsid w:val="0016565E"/>
    <w:rsid w:val="00166354"/>
    <w:rsid w:val="001667C7"/>
    <w:rsid w:val="00170097"/>
    <w:rsid w:val="0017148C"/>
    <w:rsid w:val="001715E6"/>
    <w:rsid w:val="00171872"/>
    <w:rsid w:val="00171D54"/>
    <w:rsid w:val="0017274F"/>
    <w:rsid w:val="0017343D"/>
    <w:rsid w:val="00173B9D"/>
    <w:rsid w:val="00176C25"/>
    <w:rsid w:val="00177550"/>
    <w:rsid w:val="0018316E"/>
    <w:rsid w:val="00185545"/>
    <w:rsid w:val="001873E6"/>
    <w:rsid w:val="00190D67"/>
    <w:rsid w:val="00190EE5"/>
    <w:rsid w:val="0019228B"/>
    <w:rsid w:val="001957D1"/>
    <w:rsid w:val="00196810"/>
    <w:rsid w:val="00196E6B"/>
    <w:rsid w:val="001973A9"/>
    <w:rsid w:val="00197E41"/>
    <w:rsid w:val="001A7052"/>
    <w:rsid w:val="001A785E"/>
    <w:rsid w:val="001A7BAC"/>
    <w:rsid w:val="001A7BC0"/>
    <w:rsid w:val="001B01DF"/>
    <w:rsid w:val="001B1C9B"/>
    <w:rsid w:val="001B3EDD"/>
    <w:rsid w:val="001B44D1"/>
    <w:rsid w:val="001B6945"/>
    <w:rsid w:val="001B6A03"/>
    <w:rsid w:val="001B6CBF"/>
    <w:rsid w:val="001B6D7E"/>
    <w:rsid w:val="001B7387"/>
    <w:rsid w:val="001B7B20"/>
    <w:rsid w:val="001B7FCE"/>
    <w:rsid w:val="001C0CC6"/>
    <w:rsid w:val="001C0E68"/>
    <w:rsid w:val="001C29E8"/>
    <w:rsid w:val="001C3823"/>
    <w:rsid w:val="001C4744"/>
    <w:rsid w:val="001C5609"/>
    <w:rsid w:val="001C727E"/>
    <w:rsid w:val="001D26FF"/>
    <w:rsid w:val="001D3DEF"/>
    <w:rsid w:val="001D4EA7"/>
    <w:rsid w:val="001D6B3D"/>
    <w:rsid w:val="001D7926"/>
    <w:rsid w:val="001E24F6"/>
    <w:rsid w:val="001E2E43"/>
    <w:rsid w:val="001E3079"/>
    <w:rsid w:val="001E3253"/>
    <w:rsid w:val="001E416B"/>
    <w:rsid w:val="001E77F4"/>
    <w:rsid w:val="001E7C3A"/>
    <w:rsid w:val="001E7E26"/>
    <w:rsid w:val="001F03D0"/>
    <w:rsid w:val="001F1DFF"/>
    <w:rsid w:val="001F2988"/>
    <w:rsid w:val="001F4DFA"/>
    <w:rsid w:val="001F5894"/>
    <w:rsid w:val="001F6852"/>
    <w:rsid w:val="002022FF"/>
    <w:rsid w:val="00202814"/>
    <w:rsid w:val="00203051"/>
    <w:rsid w:val="00203112"/>
    <w:rsid w:val="002162EE"/>
    <w:rsid w:val="0021787A"/>
    <w:rsid w:val="00223B1D"/>
    <w:rsid w:val="00224512"/>
    <w:rsid w:val="00225124"/>
    <w:rsid w:val="002261D4"/>
    <w:rsid w:val="002274ED"/>
    <w:rsid w:val="00227765"/>
    <w:rsid w:val="00231E55"/>
    <w:rsid w:val="002329FD"/>
    <w:rsid w:val="00232B07"/>
    <w:rsid w:val="002333E7"/>
    <w:rsid w:val="002334B1"/>
    <w:rsid w:val="00237BD7"/>
    <w:rsid w:val="00240EA7"/>
    <w:rsid w:val="00241025"/>
    <w:rsid w:val="0024334C"/>
    <w:rsid w:val="00244E86"/>
    <w:rsid w:val="0024512A"/>
    <w:rsid w:val="0024584D"/>
    <w:rsid w:val="00246E1D"/>
    <w:rsid w:val="00251CB5"/>
    <w:rsid w:val="00251EE6"/>
    <w:rsid w:val="00252DB7"/>
    <w:rsid w:val="002547FE"/>
    <w:rsid w:val="00256801"/>
    <w:rsid w:val="00256B37"/>
    <w:rsid w:val="002579C1"/>
    <w:rsid w:val="00260052"/>
    <w:rsid w:val="00260CEF"/>
    <w:rsid w:val="00261D6B"/>
    <w:rsid w:val="00263D3D"/>
    <w:rsid w:val="002644BA"/>
    <w:rsid w:val="002658D4"/>
    <w:rsid w:val="00267EE5"/>
    <w:rsid w:val="0027090C"/>
    <w:rsid w:val="00270B72"/>
    <w:rsid w:val="00271EA0"/>
    <w:rsid w:val="00272F68"/>
    <w:rsid w:val="0027529A"/>
    <w:rsid w:val="0027565E"/>
    <w:rsid w:val="0027632F"/>
    <w:rsid w:val="00276494"/>
    <w:rsid w:val="0027716A"/>
    <w:rsid w:val="002801C1"/>
    <w:rsid w:val="002869D0"/>
    <w:rsid w:val="00286AFA"/>
    <w:rsid w:val="00287DF4"/>
    <w:rsid w:val="00293378"/>
    <w:rsid w:val="002948A2"/>
    <w:rsid w:val="002949F0"/>
    <w:rsid w:val="002949F6"/>
    <w:rsid w:val="00294CDC"/>
    <w:rsid w:val="00295C5D"/>
    <w:rsid w:val="00296483"/>
    <w:rsid w:val="00297B14"/>
    <w:rsid w:val="002A0D8E"/>
    <w:rsid w:val="002A1156"/>
    <w:rsid w:val="002A35F9"/>
    <w:rsid w:val="002A3871"/>
    <w:rsid w:val="002A471F"/>
    <w:rsid w:val="002A5964"/>
    <w:rsid w:val="002B07B7"/>
    <w:rsid w:val="002B1B26"/>
    <w:rsid w:val="002B40A4"/>
    <w:rsid w:val="002B6311"/>
    <w:rsid w:val="002B648C"/>
    <w:rsid w:val="002B6C59"/>
    <w:rsid w:val="002B797E"/>
    <w:rsid w:val="002B7FCE"/>
    <w:rsid w:val="002C12C2"/>
    <w:rsid w:val="002C18E9"/>
    <w:rsid w:val="002C3923"/>
    <w:rsid w:val="002C7ADB"/>
    <w:rsid w:val="002D2119"/>
    <w:rsid w:val="002D28D1"/>
    <w:rsid w:val="002D3791"/>
    <w:rsid w:val="002D4F7A"/>
    <w:rsid w:val="002D610B"/>
    <w:rsid w:val="002D6EE0"/>
    <w:rsid w:val="002D7795"/>
    <w:rsid w:val="002D7BCD"/>
    <w:rsid w:val="002D7E28"/>
    <w:rsid w:val="002E090C"/>
    <w:rsid w:val="002E2A96"/>
    <w:rsid w:val="002E4B91"/>
    <w:rsid w:val="002E50D7"/>
    <w:rsid w:val="002E54B9"/>
    <w:rsid w:val="002E7455"/>
    <w:rsid w:val="002F02F8"/>
    <w:rsid w:val="002F27ED"/>
    <w:rsid w:val="002F333D"/>
    <w:rsid w:val="002F395F"/>
    <w:rsid w:val="002F4DF2"/>
    <w:rsid w:val="002F65D2"/>
    <w:rsid w:val="002F7C12"/>
    <w:rsid w:val="0030143D"/>
    <w:rsid w:val="00301EAB"/>
    <w:rsid w:val="0030431C"/>
    <w:rsid w:val="00304907"/>
    <w:rsid w:val="00304EC9"/>
    <w:rsid w:val="003054E5"/>
    <w:rsid w:val="00305B09"/>
    <w:rsid w:val="00306452"/>
    <w:rsid w:val="00306A31"/>
    <w:rsid w:val="00306BBF"/>
    <w:rsid w:val="00307C2C"/>
    <w:rsid w:val="00307EAC"/>
    <w:rsid w:val="00311064"/>
    <w:rsid w:val="00311218"/>
    <w:rsid w:val="00313E0B"/>
    <w:rsid w:val="00314AE1"/>
    <w:rsid w:val="00317BAD"/>
    <w:rsid w:val="00317EB9"/>
    <w:rsid w:val="00322BCE"/>
    <w:rsid w:val="00323067"/>
    <w:rsid w:val="003302D8"/>
    <w:rsid w:val="00332BDA"/>
    <w:rsid w:val="00335BD6"/>
    <w:rsid w:val="003369DC"/>
    <w:rsid w:val="003370D2"/>
    <w:rsid w:val="0033714C"/>
    <w:rsid w:val="00340C30"/>
    <w:rsid w:val="00341E95"/>
    <w:rsid w:val="00342D32"/>
    <w:rsid w:val="003441C0"/>
    <w:rsid w:val="003443C1"/>
    <w:rsid w:val="00345655"/>
    <w:rsid w:val="0035061E"/>
    <w:rsid w:val="003509AD"/>
    <w:rsid w:val="003523E6"/>
    <w:rsid w:val="003527FC"/>
    <w:rsid w:val="00355B43"/>
    <w:rsid w:val="00356621"/>
    <w:rsid w:val="00356DBC"/>
    <w:rsid w:val="00357E02"/>
    <w:rsid w:val="0036107D"/>
    <w:rsid w:val="0036113F"/>
    <w:rsid w:val="00362B98"/>
    <w:rsid w:val="00364263"/>
    <w:rsid w:val="003645A0"/>
    <w:rsid w:val="00365B18"/>
    <w:rsid w:val="003669E2"/>
    <w:rsid w:val="00366E68"/>
    <w:rsid w:val="003672B4"/>
    <w:rsid w:val="00367645"/>
    <w:rsid w:val="00367B73"/>
    <w:rsid w:val="00370617"/>
    <w:rsid w:val="00370697"/>
    <w:rsid w:val="00372A0A"/>
    <w:rsid w:val="003734A8"/>
    <w:rsid w:val="003741E1"/>
    <w:rsid w:val="003756BF"/>
    <w:rsid w:val="00382DC5"/>
    <w:rsid w:val="003840F1"/>
    <w:rsid w:val="00385476"/>
    <w:rsid w:val="00387680"/>
    <w:rsid w:val="00390442"/>
    <w:rsid w:val="00395DCA"/>
    <w:rsid w:val="003968FB"/>
    <w:rsid w:val="00396EE9"/>
    <w:rsid w:val="00397EC0"/>
    <w:rsid w:val="00397EF3"/>
    <w:rsid w:val="003A0B0C"/>
    <w:rsid w:val="003A3302"/>
    <w:rsid w:val="003A34B6"/>
    <w:rsid w:val="003A518B"/>
    <w:rsid w:val="003A5791"/>
    <w:rsid w:val="003A584C"/>
    <w:rsid w:val="003B0B9A"/>
    <w:rsid w:val="003B0E2B"/>
    <w:rsid w:val="003B297B"/>
    <w:rsid w:val="003C3604"/>
    <w:rsid w:val="003C3A74"/>
    <w:rsid w:val="003C420E"/>
    <w:rsid w:val="003C4385"/>
    <w:rsid w:val="003C63DD"/>
    <w:rsid w:val="003D28F8"/>
    <w:rsid w:val="003D2B3A"/>
    <w:rsid w:val="003D2C91"/>
    <w:rsid w:val="003D2E9F"/>
    <w:rsid w:val="003D39D0"/>
    <w:rsid w:val="003D4C25"/>
    <w:rsid w:val="003D4C9F"/>
    <w:rsid w:val="003D6020"/>
    <w:rsid w:val="003D732E"/>
    <w:rsid w:val="003E0593"/>
    <w:rsid w:val="003E445D"/>
    <w:rsid w:val="003E473D"/>
    <w:rsid w:val="003E4951"/>
    <w:rsid w:val="003E5CE4"/>
    <w:rsid w:val="003E63B7"/>
    <w:rsid w:val="003E641D"/>
    <w:rsid w:val="003E6AAF"/>
    <w:rsid w:val="003F1090"/>
    <w:rsid w:val="003F11E3"/>
    <w:rsid w:val="003F22C8"/>
    <w:rsid w:val="003F2446"/>
    <w:rsid w:val="003F31C9"/>
    <w:rsid w:val="003F5387"/>
    <w:rsid w:val="003F765F"/>
    <w:rsid w:val="00400380"/>
    <w:rsid w:val="00401EF2"/>
    <w:rsid w:val="00403B25"/>
    <w:rsid w:val="00404714"/>
    <w:rsid w:val="004057FE"/>
    <w:rsid w:val="0040592B"/>
    <w:rsid w:val="004109C0"/>
    <w:rsid w:val="0041312D"/>
    <w:rsid w:val="00416297"/>
    <w:rsid w:val="00430687"/>
    <w:rsid w:val="00430D8A"/>
    <w:rsid w:val="00431E1E"/>
    <w:rsid w:val="00440439"/>
    <w:rsid w:val="00440995"/>
    <w:rsid w:val="00441BE2"/>
    <w:rsid w:val="00441CF8"/>
    <w:rsid w:val="00443E44"/>
    <w:rsid w:val="00445197"/>
    <w:rsid w:val="0044620D"/>
    <w:rsid w:val="00446D8D"/>
    <w:rsid w:val="0044766B"/>
    <w:rsid w:val="00447AD7"/>
    <w:rsid w:val="004539D7"/>
    <w:rsid w:val="0045404E"/>
    <w:rsid w:val="00455E0E"/>
    <w:rsid w:val="00457C83"/>
    <w:rsid w:val="00460695"/>
    <w:rsid w:val="00461211"/>
    <w:rsid w:val="00461DDA"/>
    <w:rsid w:val="0046244C"/>
    <w:rsid w:val="00462771"/>
    <w:rsid w:val="00464630"/>
    <w:rsid w:val="00464CFA"/>
    <w:rsid w:val="00466179"/>
    <w:rsid w:val="004665EB"/>
    <w:rsid w:val="004672EC"/>
    <w:rsid w:val="00471EAF"/>
    <w:rsid w:val="00472231"/>
    <w:rsid w:val="00472668"/>
    <w:rsid w:val="00472907"/>
    <w:rsid w:val="00474499"/>
    <w:rsid w:val="004759AA"/>
    <w:rsid w:val="004800CD"/>
    <w:rsid w:val="00483BD1"/>
    <w:rsid w:val="00486161"/>
    <w:rsid w:val="00487E03"/>
    <w:rsid w:val="0049068F"/>
    <w:rsid w:val="00490C99"/>
    <w:rsid w:val="004924E8"/>
    <w:rsid w:val="00494481"/>
    <w:rsid w:val="00495049"/>
    <w:rsid w:val="00496006"/>
    <w:rsid w:val="00496975"/>
    <w:rsid w:val="00497608"/>
    <w:rsid w:val="004A1D14"/>
    <w:rsid w:val="004A3432"/>
    <w:rsid w:val="004A457C"/>
    <w:rsid w:val="004A4641"/>
    <w:rsid w:val="004A4BBA"/>
    <w:rsid w:val="004A52D9"/>
    <w:rsid w:val="004B0993"/>
    <w:rsid w:val="004B0F6A"/>
    <w:rsid w:val="004B27EC"/>
    <w:rsid w:val="004B2E7D"/>
    <w:rsid w:val="004B380D"/>
    <w:rsid w:val="004B3BAE"/>
    <w:rsid w:val="004B62FF"/>
    <w:rsid w:val="004B747E"/>
    <w:rsid w:val="004B79C2"/>
    <w:rsid w:val="004C08AD"/>
    <w:rsid w:val="004C3160"/>
    <w:rsid w:val="004C5935"/>
    <w:rsid w:val="004C6BFD"/>
    <w:rsid w:val="004C6DEE"/>
    <w:rsid w:val="004D0565"/>
    <w:rsid w:val="004D05AF"/>
    <w:rsid w:val="004D1AF4"/>
    <w:rsid w:val="004D2554"/>
    <w:rsid w:val="004D4587"/>
    <w:rsid w:val="004E2FF3"/>
    <w:rsid w:val="004E3667"/>
    <w:rsid w:val="004E3C17"/>
    <w:rsid w:val="004E4A22"/>
    <w:rsid w:val="004E5441"/>
    <w:rsid w:val="004E5B6F"/>
    <w:rsid w:val="004F22DD"/>
    <w:rsid w:val="004F31A1"/>
    <w:rsid w:val="004F455D"/>
    <w:rsid w:val="004F6225"/>
    <w:rsid w:val="004F6D44"/>
    <w:rsid w:val="00506A34"/>
    <w:rsid w:val="00507F6C"/>
    <w:rsid w:val="00510866"/>
    <w:rsid w:val="005109A1"/>
    <w:rsid w:val="005136A4"/>
    <w:rsid w:val="00513DD0"/>
    <w:rsid w:val="00513FA2"/>
    <w:rsid w:val="00514883"/>
    <w:rsid w:val="0051559B"/>
    <w:rsid w:val="0051665D"/>
    <w:rsid w:val="00516FA5"/>
    <w:rsid w:val="00523CBB"/>
    <w:rsid w:val="00524CE6"/>
    <w:rsid w:val="00526149"/>
    <w:rsid w:val="00526AF5"/>
    <w:rsid w:val="005270F0"/>
    <w:rsid w:val="00527975"/>
    <w:rsid w:val="005352AC"/>
    <w:rsid w:val="00536816"/>
    <w:rsid w:val="00536A8C"/>
    <w:rsid w:val="00537CEE"/>
    <w:rsid w:val="00541307"/>
    <w:rsid w:val="00544A61"/>
    <w:rsid w:val="00545933"/>
    <w:rsid w:val="00550368"/>
    <w:rsid w:val="0055115B"/>
    <w:rsid w:val="00551FAB"/>
    <w:rsid w:val="00552B71"/>
    <w:rsid w:val="00552CF7"/>
    <w:rsid w:val="00554CAE"/>
    <w:rsid w:val="00555865"/>
    <w:rsid w:val="00556FAA"/>
    <w:rsid w:val="005603D0"/>
    <w:rsid w:val="005626AF"/>
    <w:rsid w:val="00562EE8"/>
    <w:rsid w:val="00564A90"/>
    <w:rsid w:val="00564C5F"/>
    <w:rsid w:val="00570B51"/>
    <w:rsid w:val="00572A00"/>
    <w:rsid w:val="00576460"/>
    <w:rsid w:val="00577F75"/>
    <w:rsid w:val="00580476"/>
    <w:rsid w:val="005806B6"/>
    <w:rsid w:val="00581CC1"/>
    <w:rsid w:val="0058382F"/>
    <w:rsid w:val="00585DBA"/>
    <w:rsid w:val="0058778D"/>
    <w:rsid w:val="00590A42"/>
    <w:rsid w:val="00590F06"/>
    <w:rsid w:val="005921EB"/>
    <w:rsid w:val="00593F7B"/>
    <w:rsid w:val="00594A44"/>
    <w:rsid w:val="00594F68"/>
    <w:rsid w:val="00596131"/>
    <w:rsid w:val="00596411"/>
    <w:rsid w:val="00596C5D"/>
    <w:rsid w:val="00596CE2"/>
    <w:rsid w:val="005973E9"/>
    <w:rsid w:val="005A05A9"/>
    <w:rsid w:val="005A070E"/>
    <w:rsid w:val="005A22C5"/>
    <w:rsid w:val="005A2756"/>
    <w:rsid w:val="005A2ED4"/>
    <w:rsid w:val="005A5EF0"/>
    <w:rsid w:val="005A626C"/>
    <w:rsid w:val="005B079F"/>
    <w:rsid w:val="005B0D12"/>
    <w:rsid w:val="005B1519"/>
    <w:rsid w:val="005B159B"/>
    <w:rsid w:val="005B2FFC"/>
    <w:rsid w:val="005B34AE"/>
    <w:rsid w:val="005B3C72"/>
    <w:rsid w:val="005B4469"/>
    <w:rsid w:val="005B4899"/>
    <w:rsid w:val="005B5B6C"/>
    <w:rsid w:val="005B7A90"/>
    <w:rsid w:val="005C00B4"/>
    <w:rsid w:val="005C17A7"/>
    <w:rsid w:val="005C22E0"/>
    <w:rsid w:val="005C28FE"/>
    <w:rsid w:val="005C2C54"/>
    <w:rsid w:val="005C355D"/>
    <w:rsid w:val="005C3CC1"/>
    <w:rsid w:val="005C7C3F"/>
    <w:rsid w:val="005D14DB"/>
    <w:rsid w:val="005D3147"/>
    <w:rsid w:val="005D5453"/>
    <w:rsid w:val="005D6519"/>
    <w:rsid w:val="005D66B4"/>
    <w:rsid w:val="005E073F"/>
    <w:rsid w:val="005E094E"/>
    <w:rsid w:val="005E13EC"/>
    <w:rsid w:val="005E1B06"/>
    <w:rsid w:val="005E1B45"/>
    <w:rsid w:val="005E1F05"/>
    <w:rsid w:val="005E2422"/>
    <w:rsid w:val="005E39DE"/>
    <w:rsid w:val="005E3BB0"/>
    <w:rsid w:val="005E4472"/>
    <w:rsid w:val="005E5AA4"/>
    <w:rsid w:val="005F0A0E"/>
    <w:rsid w:val="005F0B28"/>
    <w:rsid w:val="005F3594"/>
    <w:rsid w:val="005F4B56"/>
    <w:rsid w:val="005F64F3"/>
    <w:rsid w:val="0060410D"/>
    <w:rsid w:val="00605235"/>
    <w:rsid w:val="0060684F"/>
    <w:rsid w:val="00606C8D"/>
    <w:rsid w:val="00610E5A"/>
    <w:rsid w:val="0061109A"/>
    <w:rsid w:val="006114FB"/>
    <w:rsid w:val="006118B6"/>
    <w:rsid w:val="00611C77"/>
    <w:rsid w:val="00612B76"/>
    <w:rsid w:val="00613718"/>
    <w:rsid w:val="00613BEA"/>
    <w:rsid w:val="0061479C"/>
    <w:rsid w:val="00614AD9"/>
    <w:rsid w:val="0061536D"/>
    <w:rsid w:val="006158EC"/>
    <w:rsid w:val="0061672B"/>
    <w:rsid w:val="00616DB9"/>
    <w:rsid w:val="00617A2F"/>
    <w:rsid w:val="00617B0C"/>
    <w:rsid w:val="00620777"/>
    <w:rsid w:val="0062250D"/>
    <w:rsid w:val="00623F14"/>
    <w:rsid w:val="0062403A"/>
    <w:rsid w:val="00624CAE"/>
    <w:rsid w:val="00625332"/>
    <w:rsid w:val="006322CC"/>
    <w:rsid w:val="0063501D"/>
    <w:rsid w:val="00635091"/>
    <w:rsid w:val="006353B7"/>
    <w:rsid w:val="00635C55"/>
    <w:rsid w:val="00636E1D"/>
    <w:rsid w:val="00640581"/>
    <w:rsid w:val="0064196E"/>
    <w:rsid w:val="00646638"/>
    <w:rsid w:val="00653E0F"/>
    <w:rsid w:val="006540A6"/>
    <w:rsid w:val="006577AE"/>
    <w:rsid w:val="00657D97"/>
    <w:rsid w:val="006624E0"/>
    <w:rsid w:val="00663351"/>
    <w:rsid w:val="006642EA"/>
    <w:rsid w:val="00665BA2"/>
    <w:rsid w:val="00667FEF"/>
    <w:rsid w:val="00670A07"/>
    <w:rsid w:val="00670CC7"/>
    <w:rsid w:val="00671AB2"/>
    <w:rsid w:val="00671DC1"/>
    <w:rsid w:val="006720B1"/>
    <w:rsid w:val="00672A01"/>
    <w:rsid w:val="00673B1D"/>
    <w:rsid w:val="00673E13"/>
    <w:rsid w:val="0067465B"/>
    <w:rsid w:val="00677B9A"/>
    <w:rsid w:val="00682029"/>
    <w:rsid w:val="00682760"/>
    <w:rsid w:val="00682B11"/>
    <w:rsid w:val="00683353"/>
    <w:rsid w:val="00684975"/>
    <w:rsid w:val="00685F05"/>
    <w:rsid w:val="00686E7C"/>
    <w:rsid w:val="00687D80"/>
    <w:rsid w:val="00690693"/>
    <w:rsid w:val="006941F8"/>
    <w:rsid w:val="00694823"/>
    <w:rsid w:val="00694947"/>
    <w:rsid w:val="0069520E"/>
    <w:rsid w:val="006959E2"/>
    <w:rsid w:val="006968C9"/>
    <w:rsid w:val="006A14D8"/>
    <w:rsid w:val="006A2A8A"/>
    <w:rsid w:val="006A3D77"/>
    <w:rsid w:val="006A5190"/>
    <w:rsid w:val="006A54CD"/>
    <w:rsid w:val="006A5AAF"/>
    <w:rsid w:val="006B0311"/>
    <w:rsid w:val="006B054D"/>
    <w:rsid w:val="006B1807"/>
    <w:rsid w:val="006B2A1E"/>
    <w:rsid w:val="006B2A69"/>
    <w:rsid w:val="006B5EC4"/>
    <w:rsid w:val="006B603A"/>
    <w:rsid w:val="006B626F"/>
    <w:rsid w:val="006C008D"/>
    <w:rsid w:val="006C171C"/>
    <w:rsid w:val="006C502B"/>
    <w:rsid w:val="006C7E2D"/>
    <w:rsid w:val="006D0D99"/>
    <w:rsid w:val="006D2C06"/>
    <w:rsid w:val="006D5051"/>
    <w:rsid w:val="006D7690"/>
    <w:rsid w:val="006D7EC3"/>
    <w:rsid w:val="006E01E7"/>
    <w:rsid w:val="006E0A60"/>
    <w:rsid w:val="006E0A73"/>
    <w:rsid w:val="006E0CBA"/>
    <w:rsid w:val="006E1CAF"/>
    <w:rsid w:val="006E1F01"/>
    <w:rsid w:val="006E2B9E"/>
    <w:rsid w:val="006E3B83"/>
    <w:rsid w:val="006E4BB2"/>
    <w:rsid w:val="006E5706"/>
    <w:rsid w:val="006E575D"/>
    <w:rsid w:val="006E7E4D"/>
    <w:rsid w:val="006F0632"/>
    <w:rsid w:val="006F17BA"/>
    <w:rsid w:val="006F1E63"/>
    <w:rsid w:val="006F1F40"/>
    <w:rsid w:val="006F211C"/>
    <w:rsid w:val="006F26B4"/>
    <w:rsid w:val="006F4452"/>
    <w:rsid w:val="006F50F4"/>
    <w:rsid w:val="006F5883"/>
    <w:rsid w:val="006F78BD"/>
    <w:rsid w:val="00700477"/>
    <w:rsid w:val="00700609"/>
    <w:rsid w:val="00700EC1"/>
    <w:rsid w:val="0070346B"/>
    <w:rsid w:val="007037C2"/>
    <w:rsid w:val="00704DD1"/>
    <w:rsid w:val="00710BBA"/>
    <w:rsid w:val="00711A7B"/>
    <w:rsid w:val="00713177"/>
    <w:rsid w:val="0071607C"/>
    <w:rsid w:val="00716F75"/>
    <w:rsid w:val="00722F40"/>
    <w:rsid w:val="00723EF0"/>
    <w:rsid w:val="007241D7"/>
    <w:rsid w:val="00725D09"/>
    <w:rsid w:val="007265BC"/>
    <w:rsid w:val="007268CA"/>
    <w:rsid w:val="00726F50"/>
    <w:rsid w:val="0072761C"/>
    <w:rsid w:val="007309E5"/>
    <w:rsid w:val="00731877"/>
    <w:rsid w:val="00732BBE"/>
    <w:rsid w:val="0073389F"/>
    <w:rsid w:val="00734257"/>
    <w:rsid w:val="0073488A"/>
    <w:rsid w:val="00735A24"/>
    <w:rsid w:val="00735F1F"/>
    <w:rsid w:val="00743170"/>
    <w:rsid w:val="00743649"/>
    <w:rsid w:val="00743DC5"/>
    <w:rsid w:val="00744A03"/>
    <w:rsid w:val="00746BDC"/>
    <w:rsid w:val="007505D8"/>
    <w:rsid w:val="00751465"/>
    <w:rsid w:val="0075458C"/>
    <w:rsid w:val="00754FE0"/>
    <w:rsid w:val="00755D71"/>
    <w:rsid w:val="00756184"/>
    <w:rsid w:val="007570F7"/>
    <w:rsid w:val="007574D8"/>
    <w:rsid w:val="007575E3"/>
    <w:rsid w:val="0076135B"/>
    <w:rsid w:val="00762551"/>
    <w:rsid w:val="00763410"/>
    <w:rsid w:val="0076515F"/>
    <w:rsid w:val="0076534A"/>
    <w:rsid w:val="00765927"/>
    <w:rsid w:val="00766BBA"/>
    <w:rsid w:val="00770946"/>
    <w:rsid w:val="00770EE1"/>
    <w:rsid w:val="0077121D"/>
    <w:rsid w:val="0077129C"/>
    <w:rsid w:val="007717DC"/>
    <w:rsid w:val="00772622"/>
    <w:rsid w:val="007726BF"/>
    <w:rsid w:val="00772B14"/>
    <w:rsid w:val="00775A1B"/>
    <w:rsid w:val="0077780E"/>
    <w:rsid w:val="00777C58"/>
    <w:rsid w:val="0078350E"/>
    <w:rsid w:val="007839E5"/>
    <w:rsid w:val="00785234"/>
    <w:rsid w:val="007857BB"/>
    <w:rsid w:val="00785805"/>
    <w:rsid w:val="007903DC"/>
    <w:rsid w:val="00791805"/>
    <w:rsid w:val="00791BD0"/>
    <w:rsid w:val="00792C0F"/>
    <w:rsid w:val="00793B07"/>
    <w:rsid w:val="00797900"/>
    <w:rsid w:val="007A34C3"/>
    <w:rsid w:val="007A3BA1"/>
    <w:rsid w:val="007A443A"/>
    <w:rsid w:val="007A512E"/>
    <w:rsid w:val="007A66C7"/>
    <w:rsid w:val="007A7EBA"/>
    <w:rsid w:val="007B09B2"/>
    <w:rsid w:val="007B0C9A"/>
    <w:rsid w:val="007B13AE"/>
    <w:rsid w:val="007B4F52"/>
    <w:rsid w:val="007B73E1"/>
    <w:rsid w:val="007C3C61"/>
    <w:rsid w:val="007C69C2"/>
    <w:rsid w:val="007C7A1E"/>
    <w:rsid w:val="007D08F6"/>
    <w:rsid w:val="007D1EC0"/>
    <w:rsid w:val="007D2B1D"/>
    <w:rsid w:val="007D62B4"/>
    <w:rsid w:val="007D657A"/>
    <w:rsid w:val="007D6FD9"/>
    <w:rsid w:val="007D7ADF"/>
    <w:rsid w:val="007E07FB"/>
    <w:rsid w:val="007E3B8A"/>
    <w:rsid w:val="007E40A0"/>
    <w:rsid w:val="007E71D6"/>
    <w:rsid w:val="007E71F9"/>
    <w:rsid w:val="007E7846"/>
    <w:rsid w:val="007F1DB1"/>
    <w:rsid w:val="007F3510"/>
    <w:rsid w:val="007F44F6"/>
    <w:rsid w:val="007F4FAB"/>
    <w:rsid w:val="007F5AA8"/>
    <w:rsid w:val="007F6715"/>
    <w:rsid w:val="00800974"/>
    <w:rsid w:val="0080502D"/>
    <w:rsid w:val="00805977"/>
    <w:rsid w:val="008061E4"/>
    <w:rsid w:val="00806E49"/>
    <w:rsid w:val="0081014D"/>
    <w:rsid w:val="00812386"/>
    <w:rsid w:val="00812CBD"/>
    <w:rsid w:val="00813127"/>
    <w:rsid w:val="00820FF6"/>
    <w:rsid w:val="0082377F"/>
    <w:rsid w:val="0082427A"/>
    <w:rsid w:val="00825730"/>
    <w:rsid w:val="00825DFB"/>
    <w:rsid w:val="00826536"/>
    <w:rsid w:val="008325A3"/>
    <w:rsid w:val="008357B0"/>
    <w:rsid w:val="00836058"/>
    <w:rsid w:val="008368F6"/>
    <w:rsid w:val="0084170E"/>
    <w:rsid w:val="008460F3"/>
    <w:rsid w:val="00846B85"/>
    <w:rsid w:val="00851BA5"/>
    <w:rsid w:val="00851F03"/>
    <w:rsid w:val="008528EF"/>
    <w:rsid w:val="00854A64"/>
    <w:rsid w:val="00855BD6"/>
    <w:rsid w:val="00855C8B"/>
    <w:rsid w:val="008570CD"/>
    <w:rsid w:val="00861126"/>
    <w:rsid w:val="008627C9"/>
    <w:rsid w:val="00862E1C"/>
    <w:rsid w:val="008633D8"/>
    <w:rsid w:val="0086475E"/>
    <w:rsid w:val="008650E4"/>
    <w:rsid w:val="00866C26"/>
    <w:rsid w:val="00867A39"/>
    <w:rsid w:val="00870F41"/>
    <w:rsid w:val="00871EA9"/>
    <w:rsid w:val="0087519F"/>
    <w:rsid w:val="00877974"/>
    <w:rsid w:val="00885037"/>
    <w:rsid w:val="00890644"/>
    <w:rsid w:val="00893928"/>
    <w:rsid w:val="00893DA0"/>
    <w:rsid w:val="00895557"/>
    <w:rsid w:val="00895BED"/>
    <w:rsid w:val="00897F52"/>
    <w:rsid w:val="008A0156"/>
    <w:rsid w:val="008A0357"/>
    <w:rsid w:val="008A0C56"/>
    <w:rsid w:val="008A2A1F"/>
    <w:rsid w:val="008A438C"/>
    <w:rsid w:val="008A48CB"/>
    <w:rsid w:val="008A5C6C"/>
    <w:rsid w:val="008A5D32"/>
    <w:rsid w:val="008A6F0C"/>
    <w:rsid w:val="008A7886"/>
    <w:rsid w:val="008A7F9A"/>
    <w:rsid w:val="008B2313"/>
    <w:rsid w:val="008B23B4"/>
    <w:rsid w:val="008B2C9E"/>
    <w:rsid w:val="008B33A6"/>
    <w:rsid w:val="008B4D84"/>
    <w:rsid w:val="008B5A6A"/>
    <w:rsid w:val="008B705C"/>
    <w:rsid w:val="008C0E6C"/>
    <w:rsid w:val="008C1247"/>
    <w:rsid w:val="008C28ED"/>
    <w:rsid w:val="008C392D"/>
    <w:rsid w:val="008C42DB"/>
    <w:rsid w:val="008C4516"/>
    <w:rsid w:val="008C4CED"/>
    <w:rsid w:val="008C4F07"/>
    <w:rsid w:val="008C5579"/>
    <w:rsid w:val="008C72F4"/>
    <w:rsid w:val="008C7614"/>
    <w:rsid w:val="008C777F"/>
    <w:rsid w:val="008C77E1"/>
    <w:rsid w:val="008D072F"/>
    <w:rsid w:val="008D167F"/>
    <w:rsid w:val="008D4B98"/>
    <w:rsid w:val="008D4EAD"/>
    <w:rsid w:val="008D6482"/>
    <w:rsid w:val="008D68F9"/>
    <w:rsid w:val="008D7475"/>
    <w:rsid w:val="008E0134"/>
    <w:rsid w:val="008E03C6"/>
    <w:rsid w:val="008E230E"/>
    <w:rsid w:val="008E2ED0"/>
    <w:rsid w:val="008E5B04"/>
    <w:rsid w:val="008E636D"/>
    <w:rsid w:val="008E710E"/>
    <w:rsid w:val="008F0E15"/>
    <w:rsid w:val="008F3932"/>
    <w:rsid w:val="008F55C3"/>
    <w:rsid w:val="008F71F3"/>
    <w:rsid w:val="008F7F07"/>
    <w:rsid w:val="00900769"/>
    <w:rsid w:val="00900E26"/>
    <w:rsid w:val="009020D6"/>
    <w:rsid w:val="009028FF"/>
    <w:rsid w:val="00902A3F"/>
    <w:rsid w:val="00902D8E"/>
    <w:rsid w:val="00903818"/>
    <w:rsid w:val="0090434D"/>
    <w:rsid w:val="0090518F"/>
    <w:rsid w:val="009106BE"/>
    <w:rsid w:val="00913251"/>
    <w:rsid w:val="00915D41"/>
    <w:rsid w:val="00916116"/>
    <w:rsid w:val="00917C82"/>
    <w:rsid w:val="009211F6"/>
    <w:rsid w:val="00921625"/>
    <w:rsid w:val="00922926"/>
    <w:rsid w:val="00923DC6"/>
    <w:rsid w:val="00925332"/>
    <w:rsid w:val="00925DAC"/>
    <w:rsid w:val="00935182"/>
    <w:rsid w:val="0093609B"/>
    <w:rsid w:val="00936997"/>
    <w:rsid w:val="00937640"/>
    <w:rsid w:val="00937A99"/>
    <w:rsid w:val="00937D9F"/>
    <w:rsid w:val="009408DF"/>
    <w:rsid w:val="00940D7D"/>
    <w:rsid w:val="00940DEF"/>
    <w:rsid w:val="00941116"/>
    <w:rsid w:val="00943250"/>
    <w:rsid w:val="00943955"/>
    <w:rsid w:val="00945336"/>
    <w:rsid w:val="009475A2"/>
    <w:rsid w:val="00951563"/>
    <w:rsid w:val="009518A4"/>
    <w:rsid w:val="009523DE"/>
    <w:rsid w:val="009544C1"/>
    <w:rsid w:val="009560BC"/>
    <w:rsid w:val="00956E86"/>
    <w:rsid w:val="009575AE"/>
    <w:rsid w:val="00962FB3"/>
    <w:rsid w:val="009667F8"/>
    <w:rsid w:val="00975035"/>
    <w:rsid w:val="009751D0"/>
    <w:rsid w:val="009754E8"/>
    <w:rsid w:val="00975515"/>
    <w:rsid w:val="0097615B"/>
    <w:rsid w:val="0098058B"/>
    <w:rsid w:val="00981427"/>
    <w:rsid w:val="00982840"/>
    <w:rsid w:val="0098370D"/>
    <w:rsid w:val="00985381"/>
    <w:rsid w:val="0099359A"/>
    <w:rsid w:val="00993705"/>
    <w:rsid w:val="0099699C"/>
    <w:rsid w:val="009A1A6D"/>
    <w:rsid w:val="009A2600"/>
    <w:rsid w:val="009A2DC9"/>
    <w:rsid w:val="009A486A"/>
    <w:rsid w:val="009A4E3B"/>
    <w:rsid w:val="009A5C08"/>
    <w:rsid w:val="009A6532"/>
    <w:rsid w:val="009A6576"/>
    <w:rsid w:val="009A6E62"/>
    <w:rsid w:val="009A7174"/>
    <w:rsid w:val="009A7B35"/>
    <w:rsid w:val="009B0CEA"/>
    <w:rsid w:val="009B0D29"/>
    <w:rsid w:val="009B19ED"/>
    <w:rsid w:val="009B30C5"/>
    <w:rsid w:val="009B56F6"/>
    <w:rsid w:val="009B64B6"/>
    <w:rsid w:val="009C2F7A"/>
    <w:rsid w:val="009C55D7"/>
    <w:rsid w:val="009C5607"/>
    <w:rsid w:val="009C590F"/>
    <w:rsid w:val="009C794C"/>
    <w:rsid w:val="009D0878"/>
    <w:rsid w:val="009D4EDD"/>
    <w:rsid w:val="009D779F"/>
    <w:rsid w:val="009E18E2"/>
    <w:rsid w:val="009E3F8A"/>
    <w:rsid w:val="009E43CD"/>
    <w:rsid w:val="009E5F89"/>
    <w:rsid w:val="009E6801"/>
    <w:rsid w:val="009F0332"/>
    <w:rsid w:val="009F1CE5"/>
    <w:rsid w:val="009F1FFB"/>
    <w:rsid w:val="009F250B"/>
    <w:rsid w:val="009F411C"/>
    <w:rsid w:val="009F50C5"/>
    <w:rsid w:val="009F6899"/>
    <w:rsid w:val="009F715F"/>
    <w:rsid w:val="00A00C3F"/>
    <w:rsid w:val="00A01B26"/>
    <w:rsid w:val="00A02769"/>
    <w:rsid w:val="00A0355D"/>
    <w:rsid w:val="00A03B7E"/>
    <w:rsid w:val="00A03C46"/>
    <w:rsid w:val="00A03E15"/>
    <w:rsid w:val="00A03FE3"/>
    <w:rsid w:val="00A05615"/>
    <w:rsid w:val="00A056F3"/>
    <w:rsid w:val="00A05956"/>
    <w:rsid w:val="00A06BD7"/>
    <w:rsid w:val="00A111FA"/>
    <w:rsid w:val="00A112A3"/>
    <w:rsid w:val="00A122F4"/>
    <w:rsid w:val="00A12B09"/>
    <w:rsid w:val="00A13545"/>
    <w:rsid w:val="00A13978"/>
    <w:rsid w:val="00A15960"/>
    <w:rsid w:val="00A1793A"/>
    <w:rsid w:val="00A17FC8"/>
    <w:rsid w:val="00A20308"/>
    <w:rsid w:val="00A2222F"/>
    <w:rsid w:val="00A23ACA"/>
    <w:rsid w:val="00A3717B"/>
    <w:rsid w:val="00A37A40"/>
    <w:rsid w:val="00A4071F"/>
    <w:rsid w:val="00A412ED"/>
    <w:rsid w:val="00A41C81"/>
    <w:rsid w:val="00A42AB8"/>
    <w:rsid w:val="00A44737"/>
    <w:rsid w:val="00A44B18"/>
    <w:rsid w:val="00A47473"/>
    <w:rsid w:val="00A479CC"/>
    <w:rsid w:val="00A47DB5"/>
    <w:rsid w:val="00A5374A"/>
    <w:rsid w:val="00A53DA8"/>
    <w:rsid w:val="00A54733"/>
    <w:rsid w:val="00A60548"/>
    <w:rsid w:val="00A62F31"/>
    <w:rsid w:val="00A63A16"/>
    <w:rsid w:val="00A64C56"/>
    <w:rsid w:val="00A65927"/>
    <w:rsid w:val="00A6781D"/>
    <w:rsid w:val="00A67B3E"/>
    <w:rsid w:val="00A72C68"/>
    <w:rsid w:val="00A74361"/>
    <w:rsid w:val="00A74869"/>
    <w:rsid w:val="00A76B4E"/>
    <w:rsid w:val="00A77E19"/>
    <w:rsid w:val="00A8336B"/>
    <w:rsid w:val="00A83834"/>
    <w:rsid w:val="00A83ABB"/>
    <w:rsid w:val="00A90AAD"/>
    <w:rsid w:val="00A92EEA"/>
    <w:rsid w:val="00A933DC"/>
    <w:rsid w:val="00A94FF5"/>
    <w:rsid w:val="00A951B4"/>
    <w:rsid w:val="00A97726"/>
    <w:rsid w:val="00AA070E"/>
    <w:rsid w:val="00AA101C"/>
    <w:rsid w:val="00AA20BC"/>
    <w:rsid w:val="00AA3DD5"/>
    <w:rsid w:val="00AA5437"/>
    <w:rsid w:val="00AA5AE4"/>
    <w:rsid w:val="00AB1D15"/>
    <w:rsid w:val="00AB34C0"/>
    <w:rsid w:val="00AB47FB"/>
    <w:rsid w:val="00AB498B"/>
    <w:rsid w:val="00AB55A4"/>
    <w:rsid w:val="00AC0E24"/>
    <w:rsid w:val="00AC1B15"/>
    <w:rsid w:val="00AC339A"/>
    <w:rsid w:val="00AC5837"/>
    <w:rsid w:val="00AC7D4C"/>
    <w:rsid w:val="00AD0D6F"/>
    <w:rsid w:val="00AD60B8"/>
    <w:rsid w:val="00AD60F2"/>
    <w:rsid w:val="00AD7CA6"/>
    <w:rsid w:val="00AE01E3"/>
    <w:rsid w:val="00AE06E0"/>
    <w:rsid w:val="00AE0BAA"/>
    <w:rsid w:val="00AE104E"/>
    <w:rsid w:val="00AE1626"/>
    <w:rsid w:val="00AE1C7D"/>
    <w:rsid w:val="00AE3EBC"/>
    <w:rsid w:val="00AE4F92"/>
    <w:rsid w:val="00AE52F9"/>
    <w:rsid w:val="00AE58D9"/>
    <w:rsid w:val="00AE764B"/>
    <w:rsid w:val="00AE7860"/>
    <w:rsid w:val="00AF084C"/>
    <w:rsid w:val="00AF0A03"/>
    <w:rsid w:val="00AF147F"/>
    <w:rsid w:val="00AF29FF"/>
    <w:rsid w:val="00AF2B8B"/>
    <w:rsid w:val="00AF3A71"/>
    <w:rsid w:val="00AF6855"/>
    <w:rsid w:val="00AF693D"/>
    <w:rsid w:val="00B01007"/>
    <w:rsid w:val="00B01755"/>
    <w:rsid w:val="00B030F2"/>
    <w:rsid w:val="00B05133"/>
    <w:rsid w:val="00B0560B"/>
    <w:rsid w:val="00B05A1A"/>
    <w:rsid w:val="00B05D1B"/>
    <w:rsid w:val="00B06272"/>
    <w:rsid w:val="00B0645C"/>
    <w:rsid w:val="00B06710"/>
    <w:rsid w:val="00B10E83"/>
    <w:rsid w:val="00B11CB9"/>
    <w:rsid w:val="00B12ABC"/>
    <w:rsid w:val="00B12EA6"/>
    <w:rsid w:val="00B130F8"/>
    <w:rsid w:val="00B13C04"/>
    <w:rsid w:val="00B1680E"/>
    <w:rsid w:val="00B17257"/>
    <w:rsid w:val="00B17F4E"/>
    <w:rsid w:val="00B2427F"/>
    <w:rsid w:val="00B31998"/>
    <w:rsid w:val="00B33A02"/>
    <w:rsid w:val="00B33AEB"/>
    <w:rsid w:val="00B34E8A"/>
    <w:rsid w:val="00B3528E"/>
    <w:rsid w:val="00B35508"/>
    <w:rsid w:val="00B36D9B"/>
    <w:rsid w:val="00B37415"/>
    <w:rsid w:val="00B374BF"/>
    <w:rsid w:val="00B37FD8"/>
    <w:rsid w:val="00B456B1"/>
    <w:rsid w:val="00B462CF"/>
    <w:rsid w:val="00B46DFC"/>
    <w:rsid w:val="00B548D9"/>
    <w:rsid w:val="00B56BC2"/>
    <w:rsid w:val="00B6223D"/>
    <w:rsid w:val="00B6367A"/>
    <w:rsid w:val="00B63F94"/>
    <w:rsid w:val="00B64091"/>
    <w:rsid w:val="00B65179"/>
    <w:rsid w:val="00B65B27"/>
    <w:rsid w:val="00B65F87"/>
    <w:rsid w:val="00B6701D"/>
    <w:rsid w:val="00B7152C"/>
    <w:rsid w:val="00B7155A"/>
    <w:rsid w:val="00B71D3D"/>
    <w:rsid w:val="00B72FAF"/>
    <w:rsid w:val="00B7549E"/>
    <w:rsid w:val="00B76262"/>
    <w:rsid w:val="00B774F0"/>
    <w:rsid w:val="00B7755A"/>
    <w:rsid w:val="00B819D6"/>
    <w:rsid w:val="00B8222F"/>
    <w:rsid w:val="00B835B9"/>
    <w:rsid w:val="00B84B1D"/>
    <w:rsid w:val="00B87420"/>
    <w:rsid w:val="00B91E60"/>
    <w:rsid w:val="00B940B3"/>
    <w:rsid w:val="00B9478B"/>
    <w:rsid w:val="00B975A6"/>
    <w:rsid w:val="00B97EAA"/>
    <w:rsid w:val="00BA14AA"/>
    <w:rsid w:val="00BA2E35"/>
    <w:rsid w:val="00BA5E41"/>
    <w:rsid w:val="00BA7FC9"/>
    <w:rsid w:val="00BB1E96"/>
    <w:rsid w:val="00BB3289"/>
    <w:rsid w:val="00BB4373"/>
    <w:rsid w:val="00BB49C2"/>
    <w:rsid w:val="00BB545B"/>
    <w:rsid w:val="00BB5657"/>
    <w:rsid w:val="00BB6417"/>
    <w:rsid w:val="00BB6E7E"/>
    <w:rsid w:val="00BC01BA"/>
    <w:rsid w:val="00BC131A"/>
    <w:rsid w:val="00BC4A3D"/>
    <w:rsid w:val="00BC54F3"/>
    <w:rsid w:val="00BC5C82"/>
    <w:rsid w:val="00BC624E"/>
    <w:rsid w:val="00BC7A2F"/>
    <w:rsid w:val="00BC7FE9"/>
    <w:rsid w:val="00BD0D81"/>
    <w:rsid w:val="00BD2B00"/>
    <w:rsid w:val="00BD3EBE"/>
    <w:rsid w:val="00BD701E"/>
    <w:rsid w:val="00BD7DDE"/>
    <w:rsid w:val="00BE0CBA"/>
    <w:rsid w:val="00BE5207"/>
    <w:rsid w:val="00BF2ABD"/>
    <w:rsid w:val="00BF3F1F"/>
    <w:rsid w:val="00C00D73"/>
    <w:rsid w:val="00C048A6"/>
    <w:rsid w:val="00C06CE9"/>
    <w:rsid w:val="00C07A66"/>
    <w:rsid w:val="00C106E0"/>
    <w:rsid w:val="00C13676"/>
    <w:rsid w:val="00C13784"/>
    <w:rsid w:val="00C1380F"/>
    <w:rsid w:val="00C1389B"/>
    <w:rsid w:val="00C139DB"/>
    <w:rsid w:val="00C14B0A"/>
    <w:rsid w:val="00C20269"/>
    <w:rsid w:val="00C21BE0"/>
    <w:rsid w:val="00C230B0"/>
    <w:rsid w:val="00C241AA"/>
    <w:rsid w:val="00C244B1"/>
    <w:rsid w:val="00C2614D"/>
    <w:rsid w:val="00C27649"/>
    <w:rsid w:val="00C279CD"/>
    <w:rsid w:val="00C304E1"/>
    <w:rsid w:val="00C3116B"/>
    <w:rsid w:val="00C31571"/>
    <w:rsid w:val="00C341E9"/>
    <w:rsid w:val="00C374D2"/>
    <w:rsid w:val="00C40523"/>
    <w:rsid w:val="00C418B5"/>
    <w:rsid w:val="00C41C42"/>
    <w:rsid w:val="00C42001"/>
    <w:rsid w:val="00C4208D"/>
    <w:rsid w:val="00C45030"/>
    <w:rsid w:val="00C457D1"/>
    <w:rsid w:val="00C5393D"/>
    <w:rsid w:val="00C53AB5"/>
    <w:rsid w:val="00C53AEE"/>
    <w:rsid w:val="00C54B0B"/>
    <w:rsid w:val="00C55147"/>
    <w:rsid w:val="00C56CBD"/>
    <w:rsid w:val="00C60FD9"/>
    <w:rsid w:val="00C611A4"/>
    <w:rsid w:val="00C62218"/>
    <w:rsid w:val="00C624A2"/>
    <w:rsid w:val="00C63D6E"/>
    <w:rsid w:val="00C65E4E"/>
    <w:rsid w:val="00C67932"/>
    <w:rsid w:val="00C7128B"/>
    <w:rsid w:val="00C71F44"/>
    <w:rsid w:val="00C72DAE"/>
    <w:rsid w:val="00C74FE9"/>
    <w:rsid w:val="00C769CE"/>
    <w:rsid w:val="00C76E2D"/>
    <w:rsid w:val="00C80100"/>
    <w:rsid w:val="00C8038F"/>
    <w:rsid w:val="00C82ADF"/>
    <w:rsid w:val="00C9066F"/>
    <w:rsid w:val="00C914F6"/>
    <w:rsid w:val="00C93832"/>
    <w:rsid w:val="00C949EB"/>
    <w:rsid w:val="00C96199"/>
    <w:rsid w:val="00C97E4B"/>
    <w:rsid w:val="00CA0FAA"/>
    <w:rsid w:val="00CA3D64"/>
    <w:rsid w:val="00CA66AB"/>
    <w:rsid w:val="00CA75A3"/>
    <w:rsid w:val="00CA7DDA"/>
    <w:rsid w:val="00CB1F30"/>
    <w:rsid w:val="00CB1FAF"/>
    <w:rsid w:val="00CB28A9"/>
    <w:rsid w:val="00CB296B"/>
    <w:rsid w:val="00CB3966"/>
    <w:rsid w:val="00CB3D6C"/>
    <w:rsid w:val="00CB487E"/>
    <w:rsid w:val="00CB4932"/>
    <w:rsid w:val="00CB5328"/>
    <w:rsid w:val="00CC1BDA"/>
    <w:rsid w:val="00CC29DC"/>
    <w:rsid w:val="00CC319D"/>
    <w:rsid w:val="00CC4167"/>
    <w:rsid w:val="00CC498A"/>
    <w:rsid w:val="00CC5DB0"/>
    <w:rsid w:val="00CC67B2"/>
    <w:rsid w:val="00CC715B"/>
    <w:rsid w:val="00CC7F11"/>
    <w:rsid w:val="00CD0D11"/>
    <w:rsid w:val="00CD1882"/>
    <w:rsid w:val="00CD5650"/>
    <w:rsid w:val="00CD58BB"/>
    <w:rsid w:val="00CD6B30"/>
    <w:rsid w:val="00CE0BDD"/>
    <w:rsid w:val="00CE3AA3"/>
    <w:rsid w:val="00CE3CDB"/>
    <w:rsid w:val="00CE3EC9"/>
    <w:rsid w:val="00CE6AAF"/>
    <w:rsid w:val="00CF1B4D"/>
    <w:rsid w:val="00CF299F"/>
    <w:rsid w:val="00CF5272"/>
    <w:rsid w:val="00CF56E6"/>
    <w:rsid w:val="00CF5738"/>
    <w:rsid w:val="00CF6EE8"/>
    <w:rsid w:val="00CF7CF7"/>
    <w:rsid w:val="00D00D8C"/>
    <w:rsid w:val="00D03033"/>
    <w:rsid w:val="00D03ECD"/>
    <w:rsid w:val="00D04A8D"/>
    <w:rsid w:val="00D05D68"/>
    <w:rsid w:val="00D10D0F"/>
    <w:rsid w:val="00D11161"/>
    <w:rsid w:val="00D11823"/>
    <w:rsid w:val="00D1604D"/>
    <w:rsid w:val="00D167B9"/>
    <w:rsid w:val="00D1696E"/>
    <w:rsid w:val="00D21934"/>
    <w:rsid w:val="00D21F4E"/>
    <w:rsid w:val="00D226DB"/>
    <w:rsid w:val="00D23042"/>
    <w:rsid w:val="00D27078"/>
    <w:rsid w:val="00D31CF2"/>
    <w:rsid w:val="00D32867"/>
    <w:rsid w:val="00D35ACD"/>
    <w:rsid w:val="00D3722B"/>
    <w:rsid w:val="00D373CB"/>
    <w:rsid w:val="00D41539"/>
    <w:rsid w:val="00D415A5"/>
    <w:rsid w:val="00D4441A"/>
    <w:rsid w:val="00D454F9"/>
    <w:rsid w:val="00D46055"/>
    <w:rsid w:val="00D46CDC"/>
    <w:rsid w:val="00D46EE7"/>
    <w:rsid w:val="00D47AFB"/>
    <w:rsid w:val="00D47B6E"/>
    <w:rsid w:val="00D506E2"/>
    <w:rsid w:val="00D50892"/>
    <w:rsid w:val="00D5325A"/>
    <w:rsid w:val="00D534EC"/>
    <w:rsid w:val="00D54338"/>
    <w:rsid w:val="00D5633A"/>
    <w:rsid w:val="00D574BD"/>
    <w:rsid w:val="00D621B2"/>
    <w:rsid w:val="00D636A5"/>
    <w:rsid w:val="00D63EDA"/>
    <w:rsid w:val="00D647BA"/>
    <w:rsid w:val="00D64C91"/>
    <w:rsid w:val="00D65CEA"/>
    <w:rsid w:val="00D717E1"/>
    <w:rsid w:val="00D71ED8"/>
    <w:rsid w:val="00D72BB4"/>
    <w:rsid w:val="00D76D2A"/>
    <w:rsid w:val="00D77C6C"/>
    <w:rsid w:val="00D77FD9"/>
    <w:rsid w:val="00D80B09"/>
    <w:rsid w:val="00D82A8D"/>
    <w:rsid w:val="00D83685"/>
    <w:rsid w:val="00D83EA3"/>
    <w:rsid w:val="00D84912"/>
    <w:rsid w:val="00D8522E"/>
    <w:rsid w:val="00D854E2"/>
    <w:rsid w:val="00D858F9"/>
    <w:rsid w:val="00D861AA"/>
    <w:rsid w:val="00D86540"/>
    <w:rsid w:val="00D9020F"/>
    <w:rsid w:val="00D90722"/>
    <w:rsid w:val="00D929E8"/>
    <w:rsid w:val="00D92EDC"/>
    <w:rsid w:val="00D937E4"/>
    <w:rsid w:val="00D967BB"/>
    <w:rsid w:val="00DA1611"/>
    <w:rsid w:val="00DA17A7"/>
    <w:rsid w:val="00DA3592"/>
    <w:rsid w:val="00DA38FF"/>
    <w:rsid w:val="00DA3BFC"/>
    <w:rsid w:val="00DA4DAD"/>
    <w:rsid w:val="00DA608F"/>
    <w:rsid w:val="00DA6598"/>
    <w:rsid w:val="00DB0561"/>
    <w:rsid w:val="00DB07B1"/>
    <w:rsid w:val="00DB5C8F"/>
    <w:rsid w:val="00DC1164"/>
    <w:rsid w:val="00DC6057"/>
    <w:rsid w:val="00DC6ECF"/>
    <w:rsid w:val="00DC7D91"/>
    <w:rsid w:val="00DD2892"/>
    <w:rsid w:val="00DD3A15"/>
    <w:rsid w:val="00DD5A50"/>
    <w:rsid w:val="00DD6A74"/>
    <w:rsid w:val="00DE02EA"/>
    <w:rsid w:val="00DE0C5C"/>
    <w:rsid w:val="00DE1320"/>
    <w:rsid w:val="00DE16F3"/>
    <w:rsid w:val="00DE2107"/>
    <w:rsid w:val="00DE3A1F"/>
    <w:rsid w:val="00DE3D52"/>
    <w:rsid w:val="00DE419C"/>
    <w:rsid w:val="00DE54AC"/>
    <w:rsid w:val="00DF08C8"/>
    <w:rsid w:val="00DF2731"/>
    <w:rsid w:val="00DF3F4D"/>
    <w:rsid w:val="00DF4508"/>
    <w:rsid w:val="00DF54BE"/>
    <w:rsid w:val="00DF58D9"/>
    <w:rsid w:val="00DF6E50"/>
    <w:rsid w:val="00DF7D85"/>
    <w:rsid w:val="00E02A24"/>
    <w:rsid w:val="00E03A61"/>
    <w:rsid w:val="00E03F5C"/>
    <w:rsid w:val="00E047C9"/>
    <w:rsid w:val="00E05ECE"/>
    <w:rsid w:val="00E063EC"/>
    <w:rsid w:val="00E06BC4"/>
    <w:rsid w:val="00E073DB"/>
    <w:rsid w:val="00E0749D"/>
    <w:rsid w:val="00E11EA4"/>
    <w:rsid w:val="00E13988"/>
    <w:rsid w:val="00E15186"/>
    <w:rsid w:val="00E1583B"/>
    <w:rsid w:val="00E15E9D"/>
    <w:rsid w:val="00E16EDC"/>
    <w:rsid w:val="00E230BE"/>
    <w:rsid w:val="00E242BB"/>
    <w:rsid w:val="00E250E0"/>
    <w:rsid w:val="00E27788"/>
    <w:rsid w:val="00E30346"/>
    <w:rsid w:val="00E3039E"/>
    <w:rsid w:val="00E3171B"/>
    <w:rsid w:val="00E323B0"/>
    <w:rsid w:val="00E34E83"/>
    <w:rsid w:val="00E35338"/>
    <w:rsid w:val="00E40108"/>
    <w:rsid w:val="00E40E07"/>
    <w:rsid w:val="00E41A5D"/>
    <w:rsid w:val="00E420F6"/>
    <w:rsid w:val="00E440DE"/>
    <w:rsid w:val="00E4438D"/>
    <w:rsid w:val="00E4453B"/>
    <w:rsid w:val="00E449E8"/>
    <w:rsid w:val="00E46DD3"/>
    <w:rsid w:val="00E50F0B"/>
    <w:rsid w:val="00E51C4F"/>
    <w:rsid w:val="00E569F5"/>
    <w:rsid w:val="00E56B15"/>
    <w:rsid w:val="00E57C12"/>
    <w:rsid w:val="00E600BF"/>
    <w:rsid w:val="00E61BF3"/>
    <w:rsid w:val="00E62753"/>
    <w:rsid w:val="00E652D8"/>
    <w:rsid w:val="00E67281"/>
    <w:rsid w:val="00E707D6"/>
    <w:rsid w:val="00E72250"/>
    <w:rsid w:val="00E723EB"/>
    <w:rsid w:val="00E73E84"/>
    <w:rsid w:val="00E74F8A"/>
    <w:rsid w:val="00E77AFB"/>
    <w:rsid w:val="00E80DB8"/>
    <w:rsid w:val="00E80DFC"/>
    <w:rsid w:val="00E81D41"/>
    <w:rsid w:val="00E84CB6"/>
    <w:rsid w:val="00E85D18"/>
    <w:rsid w:val="00E85E06"/>
    <w:rsid w:val="00E90E98"/>
    <w:rsid w:val="00E91808"/>
    <w:rsid w:val="00E91A45"/>
    <w:rsid w:val="00E92BB8"/>
    <w:rsid w:val="00E948D8"/>
    <w:rsid w:val="00E94BCE"/>
    <w:rsid w:val="00E96B1C"/>
    <w:rsid w:val="00E97BA4"/>
    <w:rsid w:val="00EA0549"/>
    <w:rsid w:val="00EA3FC7"/>
    <w:rsid w:val="00EA436F"/>
    <w:rsid w:val="00EA496D"/>
    <w:rsid w:val="00EA7516"/>
    <w:rsid w:val="00EA7665"/>
    <w:rsid w:val="00EB12FF"/>
    <w:rsid w:val="00EB2DB8"/>
    <w:rsid w:val="00EB3176"/>
    <w:rsid w:val="00EC0BA4"/>
    <w:rsid w:val="00EC1945"/>
    <w:rsid w:val="00EC2DA2"/>
    <w:rsid w:val="00EC3F57"/>
    <w:rsid w:val="00ED1D8E"/>
    <w:rsid w:val="00ED4A0E"/>
    <w:rsid w:val="00ED61E4"/>
    <w:rsid w:val="00ED6F77"/>
    <w:rsid w:val="00ED7066"/>
    <w:rsid w:val="00EE02B2"/>
    <w:rsid w:val="00EE2528"/>
    <w:rsid w:val="00EE2B4B"/>
    <w:rsid w:val="00EE4454"/>
    <w:rsid w:val="00EE4EDB"/>
    <w:rsid w:val="00EE6CCF"/>
    <w:rsid w:val="00EE769C"/>
    <w:rsid w:val="00EE7C13"/>
    <w:rsid w:val="00EF03AE"/>
    <w:rsid w:val="00EF0470"/>
    <w:rsid w:val="00EF2792"/>
    <w:rsid w:val="00EF362B"/>
    <w:rsid w:val="00EF389C"/>
    <w:rsid w:val="00EF49B7"/>
    <w:rsid w:val="00EF518E"/>
    <w:rsid w:val="00EF5AFF"/>
    <w:rsid w:val="00F041C8"/>
    <w:rsid w:val="00F05EC8"/>
    <w:rsid w:val="00F10336"/>
    <w:rsid w:val="00F105CE"/>
    <w:rsid w:val="00F13122"/>
    <w:rsid w:val="00F13517"/>
    <w:rsid w:val="00F1661C"/>
    <w:rsid w:val="00F202B4"/>
    <w:rsid w:val="00F21202"/>
    <w:rsid w:val="00F21846"/>
    <w:rsid w:val="00F21DD8"/>
    <w:rsid w:val="00F2262C"/>
    <w:rsid w:val="00F2300C"/>
    <w:rsid w:val="00F25648"/>
    <w:rsid w:val="00F268E6"/>
    <w:rsid w:val="00F3098A"/>
    <w:rsid w:val="00F32CB9"/>
    <w:rsid w:val="00F3565C"/>
    <w:rsid w:val="00F358AF"/>
    <w:rsid w:val="00F37FF2"/>
    <w:rsid w:val="00F40686"/>
    <w:rsid w:val="00F409FE"/>
    <w:rsid w:val="00F41712"/>
    <w:rsid w:val="00F42DB7"/>
    <w:rsid w:val="00F4350A"/>
    <w:rsid w:val="00F45FBD"/>
    <w:rsid w:val="00F46748"/>
    <w:rsid w:val="00F46970"/>
    <w:rsid w:val="00F474F7"/>
    <w:rsid w:val="00F5131A"/>
    <w:rsid w:val="00F5308F"/>
    <w:rsid w:val="00F61C77"/>
    <w:rsid w:val="00F632E5"/>
    <w:rsid w:val="00F63C98"/>
    <w:rsid w:val="00F64143"/>
    <w:rsid w:val="00F66676"/>
    <w:rsid w:val="00F67046"/>
    <w:rsid w:val="00F67204"/>
    <w:rsid w:val="00F7146E"/>
    <w:rsid w:val="00F729E0"/>
    <w:rsid w:val="00F72D05"/>
    <w:rsid w:val="00F73271"/>
    <w:rsid w:val="00F7497A"/>
    <w:rsid w:val="00F7539E"/>
    <w:rsid w:val="00F75529"/>
    <w:rsid w:val="00F75A9D"/>
    <w:rsid w:val="00F76C53"/>
    <w:rsid w:val="00F77C39"/>
    <w:rsid w:val="00F77CEF"/>
    <w:rsid w:val="00F77E15"/>
    <w:rsid w:val="00F803B8"/>
    <w:rsid w:val="00F80F6B"/>
    <w:rsid w:val="00F8216F"/>
    <w:rsid w:val="00F82A46"/>
    <w:rsid w:val="00F82C83"/>
    <w:rsid w:val="00F83919"/>
    <w:rsid w:val="00F85895"/>
    <w:rsid w:val="00F90ACB"/>
    <w:rsid w:val="00F91521"/>
    <w:rsid w:val="00F95A1D"/>
    <w:rsid w:val="00F97AAC"/>
    <w:rsid w:val="00FA093D"/>
    <w:rsid w:val="00FA2D01"/>
    <w:rsid w:val="00FA2E6B"/>
    <w:rsid w:val="00FA6019"/>
    <w:rsid w:val="00FA68BE"/>
    <w:rsid w:val="00FB2169"/>
    <w:rsid w:val="00FB273F"/>
    <w:rsid w:val="00FB416B"/>
    <w:rsid w:val="00FB5840"/>
    <w:rsid w:val="00FB5D98"/>
    <w:rsid w:val="00FB6CC4"/>
    <w:rsid w:val="00FB6EA7"/>
    <w:rsid w:val="00FB6F51"/>
    <w:rsid w:val="00FC06BD"/>
    <w:rsid w:val="00FC13C6"/>
    <w:rsid w:val="00FC2F41"/>
    <w:rsid w:val="00FC4566"/>
    <w:rsid w:val="00FC5B0D"/>
    <w:rsid w:val="00FC6AE8"/>
    <w:rsid w:val="00FC710E"/>
    <w:rsid w:val="00FD005A"/>
    <w:rsid w:val="00FD1104"/>
    <w:rsid w:val="00FD2595"/>
    <w:rsid w:val="00FD2AD7"/>
    <w:rsid w:val="00FD37CA"/>
    <w:rsid w:val="00FD4028"/>
    <w:rsid w:val="00FD67BD"/>
    <w:rsid w:val="00FD7D1D"/>
    <w:rsid w:val="00FE08CC"/>
    <w:rsid w:val="00FE0C3D"/>
    <w:rsid w:val="00FE4B0F"/>
    <w:rsid w:val="00FE63FD"/>
    <w:rsid w:val="00FE77FB"/>
    <w:rsid w:val="00FF0013"/>
    <w:rsid w:val="00FF09FB"/>
    <w:rsid w:val="00FF0F6D"/>
    <w:rsid w:val="00FF16E0"/>
    <w:rsid w:val="00FF1ABD"/>
    <w:rsid w:val="00FF4A90"/>
    <w:rsid w:val="00FF67DF"/>
    <w:rsid w:val="00FF6A52"/>
    <w:rsid w:val="00FF719E"/>
    <w:rsid w:val="00FF73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501A2"/>
  <w15:docId w15:val="{D550A7E7-6138-4BF1-A59B-882B606F2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3A9"/>
    <w:rPr>
      <w:rFonts w:ascii="Verdana" w:hAnsi="Verdana" w:cs="Verdana"/>
      <w:sz w:val="22"/>
      <w:szCs w:val="22"/>
    </w:rPr>
  </w:style>
  <w:style w:type="paragraph" w:styleId="Heading1">
    <w:name w:val="heading 1"/>
    <w:basedOn w:val="Normal"/>
    <w:next w:val="Normal"/>
    <w:link w:val="Heading1Char"/>
    <w:uiPriority w:val="99"/>
    <w:qFormat/>
    <w:rsid w:val="001973A9"/>
    <w:pPr>
      <w:keepNext/>
      <w:jc w:val="center"/>
      <w:outlineLvl w:val="0"/>
    </w:pPr>
    <w:rPr>
      <w:b/>
      <w:bCs/>
      <w:sz w:val="24"/>
      <w:szCs w:val="24"/>
      <w:lang w:val="en-GB"/>
    </w:rPr>
  </w:style>
  <w:style w:type="paragraph" w:styleId="Heading2">
    <w:name w:val="heading 2"/>
    <w:basedOn w:val="Normal"/>
    <w:next w:val="Normal"/>
    <w:link w:val="Heading2Char"/>
    <w:uiPriority w:val="99"/>
    <w:qFormat/>
    <w:rsid w:val="001973A9"/>
    <w:pPr>
      <w:keepNext/>
      <w:autoSpaceDE w:val="0"/>
      <w:autoSpaceDN w:val="0"/>
      <w:adjustRightInd w:val="0"/>
      <w:outlineLvl w:val="1"/>
    </w:pPr>
    <w:rPr>
      <w:b/>
      <w:bCs/>
      <w:color w:val="000000"/>
      <w:sz w:val="16"/>
      <w:szCs w:val="16"/>
    </w:rPr>
  </w:style>
  <w:style w:type="paragraph" w:styleId="Heading3">
    <w:name w:val="heading 3"/>
    <w:basedOn w:val="Normal"/>
    <w:next w:val="Normal"/>
    <w:link w:val="Heading3Char"/>
    <w:uiPriority w:val="99"/>
    <w:qFormat/>
    <w:rsid w:val="001973A9"/>
    <w:pPr>
      <w:keepNext/>
      <w:autoSpaceDE w:val="0"/>
      <w:autoSpaceDN w:val="0"/>
      <w:adjustRightInd w:val="0"/>
      <w:outlineLvl w:val="2"/>
    </w:pPr>
    <w:rPr>
      <w:rFonts w:ascii="Tahoma" w:hAnsi="Tahoma" w:cs="Tahoma"/>
      <w:b/>
      <w:bCs/>
      <w:color w:val="00000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71ED8"/>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D71ED8"/>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D71ED8"/>
    <w:rPr>
      <w:rFonts w:ascii="Cambria" w:hAnsi="Cambria" w:cs="Cambria"/>
      <w:b/>
      <w:bCs/>
      <w:sz w:val="26"/>
      <w:szCs w:val="26"/>
    </w:rPr>
  </w:style>
  <w:style w:type="paragraph" w:customStyle="1" w:styleId="Informal1">
    <w:name w:val="Informal1"/>
    <w:basedOn w:val="Normal"/>
    <w:uiPriority w:val="99"/>
    <w:rsid w:val="001973A9"/>
    <w:pPr>
      <w:spacing w:before="60" w:after="60"/>
    </w:pPr>
    <w:rPr>
      <w:sz w:val="24"/>
      <w:szCs w:val="24"/>
    </w:rPr>
  </w:style>
  <w:style w:type="paragraph" w:customStyle="1" w:styleId="Informal2">
    <w:name w:val="Informal2"/>
    <w:basedOn w:val="Informal1"/>
    <w:uiPriority w:val="99"/>
    <w:rsid w:val="001973A9"/>
    <w:rPr>
      <w:rFonts w:ascii="Arial" w:hAnsi="Arial" w:cs="Arial"/>
      <w:b/>
      <w:bCs/>
    </w:rPr>
  </w:style>
  <w:style w:type="paragraph" w:styleId="Header">
    <w:name w:val="header"/>
    <w:basedOn w:val="Normal"/>
    <w:link w:val="HeaderChar"/>
    <w:uiPriority w:val="99"/>
    <w:rsid w:val="001973A9"/>
    <w:pPr>
      <w:tabs>
        <w:tab w:val="center" w:pos="4320"/>
        <w:tab w:val="right" w:pos="8640"/>
      </w:tabs>
    </w:pPr>
  </w:style>
  <w:style w:type="character" w:customStyle="1" w:styleId="HeaderChar">
    <w:name w:val="Header Char"/>
    <w:basedOn w:val="DefaultParagraphFont"/>
    <w:link w:val="Header"/>
    <w:uiPriority w:val="99"/>
    <w:semiHidden/>
    <w:rsid w:val="00D71ED8"/>
    <w:rPr>
      <w:rFonts w:ascii="Verdana" w:hAnsi="Verdana" w:cs="Verdana"/>
      <w:sz w:val="20"/>
      <w:szCs w:val="20"/>
    </w:rPr>
  </w:style>
  <w:style w:type="paragraph" w:styleId="Footer">
    <w:name w:val="footer"/>
    <w:basedOn w:val="Normal"/>
    <w:link w:val="FooterChar"/>
    <w:uiPriority w:val="99"/>
    <w:rsid w:val="001973A9"/>
    <w:pPr>
      <w:tabs>
        <w:tab w:val="center" w:pos="4320"/>
        <w:tab w:val="right" w:pos="8640"/>
      </w:tabs>
    </w:pPr>
  </w:style>
  <w:style w:type="character" w:customStyle="1" w:styleId="FooterChar">
    <w:name w:val="Footer Char"/>
    <w:basedOn w:val="DefaultParagraphFont"/>
    <w:link w:val="Footer"/>
    <w:uiPriority w:val="99"/>
    <w:rsid w:val="00D71ED8"/>
    <w:rPr>
      <w:rFonts w:ascii="Verdana" w:hAnsi="Verdana" w:cs="Verdana"/>
      <w:sz w:val="20"/>
      <w:szCs w:val="20"/>
    </w:rPr>
  </w:style>
  <w:style w:type="paragraph" w:customStyle="1" w:styleId="H1">
    <w:name w:val="H1"/>
    <w:basedOn w:val="Normal"/>
    <w:autoRedefine/>
    <w:uiPriority w:val="99"/>
    <w:rsid w:val="001973A9"/>
    <w:pPr>
      <w:keepNext/>
      <w:spacing w:before="240" w:after="240"/>
      <w:jc w:val="center"/>
      <w:outlineLvl w:val="1"/>
    </w:pPr>
    <w:rPr>
      <w:b/>
      <w:bCs/>
      <w:kern w:val="36"/>
      <w:sz w:val="24"/>
      <w:szCs w:val="24"/>
      <w:shd w:val="clear" w:color="auto" w:fill="000000"/>
    </w:rPr>
  </w:style>
  <w:style w:type="paragraph" w:customStyle="1" w:styleId="Tablecont">
    <w:name w:val="Tablecont"/>
    <w:uiPriority w:val="99"/>
    <w:rsid w:val="001973A9"/>
    <w:pPr>
      <w:spacing w:before="40" w:after="40"/>
    </w:pPr>
    <w:rPr>
      <w:rFonts w:ascii="Arial" w:hAnsi="Arial" w:cs="Arial"/>
      <w:noProof/>
      <w:sz w:val="18"/>
      <w:szCs w:val="18"/>
    </w:rPr>
  </w:style>
  <w:style w:type="paragraph" w:styleId="ListParagraph">
    <w:name w:val="List Paragraph"/>
    <w:basedOn w:val="Normal"/>
    <w:uiPriority w:val="34"/>
    <w:qFormat/>
    <w:rsid w:val="009D0878"/>
    <w:pPr>
      <w:ind w:left="720"/>
    </w:pPr>
    <w:rPr>
      <w:rFonts w:ascii="Calibri" w:hAnsi="Calibri" w:cs="Calibri"/>
    </w:rPr>
  </w:style>
  <w:style w:type="character" w:styleId="Hyperlink">
    <w:name w:val="Hyperlink"/>
    <w:basedOn w:val="DefaultParagraphFont"/>
    <w:uiPriority w:val="99"/>
    <w:rsid w:val="002869D0"/>
    <w:rPr>
      <w:color w:val="0000FF"/>
      <w:u w:val="single"/>
    </w:rPr>
  </w:style>
  <w:style w:type="character" w:styleId="FollowedHyperlink">
    <w:name w:val="FollowedHyperlink"/>
    <w:basedOn w:val="DefaultParagraphFont"/>
    <w:uiPriority w:val="99"/>
    <w:semiHidden/>
    <w:rsid w:val="00443E44"/>
    <w:rPr>
      <w:color w:val="800080"/>
      <w:u w:val="single"/>
    </w:rPr>
  </w:style>
  <w:style w:type="paragraph" w:styleId="PlainText">
    <w:name w:val="Plain Text"/>
    <w:basedOn w:val="Normal"/>
    <w:link w:val="PlainTextChar"/>
    <w:uiPriority w:val="99"/>
    <w:semiHidden/>
    <w:unhideWhenUsed/>
    <w:rsid w:val="004E5B6F"/>
    <w:rPr>
      <w:rFonts w:ascii="Consolas" w:eastAsia="Calibri" w:hAnsi="Consolas" w:cs="Times New Roman"/>
      <w:sz w:val="21"/>
      <w:szCs w:val="21"/>
    </w:rPr>
  </w:style>
  <w:style w:type="character" w:customStyle="1" w:styleId="PlainTextChar">
    <w:name w:val="Plain Text Char"/>
    <w:basedOn w:val="DefaultParagraphFont"/>
    <w:link w:val="PlainText"/>
    <w:uiPriority w:val="99"/>
    <w:semiHidden/>
    <w:rsid w:val="004E5B6F"/>
    <w:rPr>
      <w:rFonts w:ascii="Consolas" w:eastAsia="Calibri" w:hAnsi="Consolas" w:cs="Times New Roman"/>
      <w:sz w:val="21"/>
      <w:szCs w:val="21"/>
    </w:rPr>
  </w:style>
  <w:style w:type="paragraph" w:styleId="BalloonText">
    <w:name w:val="Balloon Text"/>
    <w:basedOn w:val="Normal"/>
    <w:link w:val="BalloonTextChar"/>
    <w:uiPriority w:val="99"/>
    <w:semiHidden/>
    <w:unhideWhenUsed/>
    <w:rsid w:val="00EE6CCF"/>
    <w:rPr>
      <w:rFonts w:ascii="Tahoma" w:hAnsi="Tahoma" w:cs="Tahoma"/>
      <w:sz w:val="16"/>
      <w:szCs w:val="16"/>
    </w:rPr>
  </w:style>
  <w:style w:type="character" w:customStyle="1" w:styleId="BalloonTextChar">
    <w:name w:val="Balloon Text Char"/>
    <w:basedOn w:val="DefaultParagraphFont"/>
    <w:link w:val="BalloonText"/>
    <w:uiPriority w:val="99"/>
    <w:semiHidden/>
    <w:rsid w:val="00EE6CCF"/>
    <w:rPr>
      <w:rFonts w:ascii="Tahoma" w:hAnsi="Tahoma" w:cs="Tahoma"/>
      <w:sz w:val="16"/>
      <w:szCs w:val="16"/>
    </w:rPr>
  </w:style>
  <w:style w:type="paragraph" w:customStyle="1" w:styleId="returnaddress">
    <w:name w:val="return address"/>
    <w:basedOn w:val="Header"/>
    <w:link w:val="returnaddressChar"/>
    <w:qFormat/>
    <w:rsid w:val="00F97AAC"/>
    <w:pPr>
      <w:spacing w:line="200" w:lineRule="exact"/>
    </w:pPr>
    <w:rPr>
      <w:rFonts w:ascii="Trebuchet MS" w:eastAsiaTheme="minorEastAsia" w:hAnsi="Trebuchet MS"/>
      <w:color w:val="595959" w:themeColor="text1" w:themeTint="A6"/>
      <w:sz w:val="16"/>
      <w:szCs w:val="24"/>
    </w:rPr>
  </w:style>
  <w:style w:type="character" w:customStyle="1" w:styleId="returnaddressChar">
    <w:name w:val="return address Char"/>
    <w:basedOn w:val="HeaderChar"/>
    <w:link w:val="returnaddress"/>
    <w:rsid w:val="00F97AAC"/>
    <w:rPr>
      <w:rFonts w:ascii="Trebuchet MS" w:eastAsiaTheme="minorEastAsia" w:hAnsi="Trebuchet MS" w:cs="Verdana"/>
      <w:color w:val="595959" w:themeColor="text1" w:themeTint="A6"/>
      <w:sz w:val="16"/>
      <w:szCs w:val="24"/>
    </w:rPr>
  </w:style>
  <w:style w:type="paragraph" w:customStyle="1" w:styleId="body">
    <w:name w:val="body"/>
    <w:basedOn w:val="Normal"/>
    <w:qFormat/>
    <w:rsid w:val="00F97AAC"/>
    <w:pPr>
      <w:spacing w:line="260" w:lineRule="exact"/>
      <w:ind w:right="720"/>
    </w:pPr>
    <w:rPr>
      <w:rFonts w:ascii="Trebuchet MS" w:eastAsiaTheme="minorEastAsia" w:hAnsi="Trebuchet MS" w:cs="Times New Roman"/>
      <w:noProof/>
      <w:color w:val="595959" w:themeColor="text1" w:themeTint="A6"/>
      <w:sz w:val="18"/>
      <w:szCs w:val="24"/>
    </w:rPr>
  </w:style>
  <w:style w:type="paragraph" w:customStyle="1" w:styleId="returnaddressbottom">
    <w:name w:val="return address bottom"/>
    <w:basedOn w:val="returnaddress"/>
    <w:qFormat/>
    <w:rsid w:val="002022FF"/>
    <w:pPr>
      <w:jc w:val="right"/>
    </w:pPr>
    <w:rPr>
      <w:rFonts w:cs="Times New Roman"/>
    </w:rPr>
  </w:style>
  <w:style w:type="paragraph" w:styleId="NormalWeb">
    <w:name w:val="Normal (Web)"/>
    <w:basedOn w:val="Normal"/>
    <w:uiPriority w:val="99"/>
    <w:semiHidden/>
    <w:unhideWhenUsed/>
    <w:rsid w:val="006C502B"/>
    <w:pPr>
      <w:spacing w:before="100" w:beforeAutospacing="1" w:after="100" w:afterAutospacing="1"/>
    </w:pPr>
    <w:rPr>
      <w:rFonts w:ascii="Calibri" w:eastAsiaTheme="minorHAnsi" w:hAnsi="Calibri" w:cs="Calibri"/>
    </w:rPr>
  </w:style>
  <w:style w:type="paragraph" w:styleId="NoSpacing">
    <w:name w:val="No Spacing"/>
    <w:basedOn w:val="Normal"/>
    <w:uiPriority w:val="1"/>
    <w:qFormat/>
    <w:rsid w:val="008B2C9E"/>
    <w:rPr>
      <w:rFonts w:ascii="Calibri" w:eastAsiaTheme="minorHAnsi" w:hAnsi="Calibri" w:cs="Calibri"/>
    </w:rPr>
  </w:style>
  <w:style w:type="character" w:styleId="UnresolvedMention">
    <w:name w:val="Unresolved Mention"/>
    <w:basedOn w:val="DefaultParagraphFont"/>
    <w:uiPriority w:val="99"/>
    <w:semiHidden/>
    <w:unhideWhenUsed/>
    <w:rsid w:val="00D80B09"/>
    <w:rPr>
      <w:color w:val="605E5C"/>
      <w:shd w:val="clear" w:color="auto" w:fill="E1DFDD"/>
    </w:rPr>
  </w:style>
  <w:style w:type="paragraph" w:customStyle="1" w:styleId="xmsolistparagraph">
    <w:name w:val="x_msolistparagraph"/>
    <w:basedOn w:val="Normal"/>
    <w:rsid w:val="00F75A9D"/>
    <w:pPr>
      <w:ind w:left="720"/>
    </w:pPr>
    <w:rPr>
      <w:rFonts w:ascii="Calibri" w:eastAsiaTheme="minorHAnsi" w:hAnsi="Calibri" w:cs="Calibri"/>
    </w:rPr>
  </w:style>
  <w:style w:type="character" w:styleId="CommentReference">
    <w:name w:val="annotation reference"/>
    <w:basedOn w:val="DefaultParagraphFont"/>
    <w:uiPriority w:val="99"/>
    <w:semiHidden/>
    <w:unhideWhenUsed/>
    <w:rsid w:val="004A457C"/>
    <w:rPr>
      <w:sz w:val="16"/>
      <w:szCs w:val="16"/>
    </w:rPr>
  </w:style>
  <w:style w:type="paragraph" w:styleId="CommentText">
    <w:name w:val="annotation text"/>
    <w:basedOn w:val="Normal"/>
    <w:link w:val="CommentTextChar"/>
    <w:uiPriority w:val="99"/>
    <w:unhideWhenUsed/>
    <w:rsid w:val="004A457C"/>
    <w:rPr>
      <w:sz w:val="20"/>
      <w:szCs w:val="20"/>
    </w:rPr>
  </w:style>
  <w:style w:type="character" w:customStyle="1" w:styleId="CommentTextChar">
    <w:name w:val="Comment Text Char"/>
    <w:basedOn w:val="DefaultParagraphFont"/>
    <w:link w:val="CommentText"/>
    <w:uiPriority w:val="99"/>
    <w:rsid w:val="004A457C"/>
    <w:rPr>
      <w:rFonts w:ascii="Verdana" w:hAnsi="Verdana" w:cs="Verdana"/>
    </w:rPr>
  </w:style>
  <w:style w:type="paragraph" w:styleId="CommentSubject">
    <w:name w:val="annotation subject"/>
    <w:basedOn w:val="CommentText"/>
    <w:next w:val="CommentText"/>
    <w:link w:val="CommentSubjectChar"/>
    <w:uiPriority w:val="99"/>
    <w:semiHidden/>
    <w:unhideWhenUsed/>
    <w:rsid w:val="004A457C"/>
    <w:rPr>
      <w:b/>
      <w:bCs/>
    </w:rPr>
  </w:style>
  <w:style w:type="character" w:customStyle="1" w:styleId="CommentSubjectChar">
    <w:name w:val="Comment Subject Char"/>
    <w:basedOn w:val="CommentTextChar"/>
    <w:link w:val="CommentSubject"/>
    <w:uiPriority w:val="99"/>
    <w:semiHidden/>
    <w:rsid w:val="004A457C"/>
    <w:rPr>
      <w:rFonts w:ascii="Verdana" w:hAnsi="Verdana" w:cs="Verdana"/>
      <w:b/>
      <w:bCs/>
    </w:rPr>
  </w:style>
  <w:style w:type="paragraph" w:customStyle="1" w:styleId="paragraph">
    <w:name w:val="paragraph"/>
    <w:basedOn w:val="Normal"/>
    <w:rsid w:val="003F5387"/>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3F5387"/>
  </w:style>
  <w:style w:type="character" w:customStyle="1" w:styleId="eop">
    <w:name w:val="eop"/>
    <w:basedOn w:val="DefaultParagraphFont"/>
    <w:rsid w:val="003F5387"/>
  </w:style>
  <w:style w:type="character" w:customStyle="1" w:styleId="ui-provider">
    <w:name w:val="ui-provider"/>
    <w:basedOn w:val="DefaultParagraphFont"/>
    <w:rsid w:val="00C67932"/>
  </w:style>
  <w:style w:type="character" w:styleId="Strong">
    <w:name w:val="Strong"/>
    <w:basedOn w:val="DefaultParagraphFont"/>
    <w:uiPriority w:val="22"/>
    <w:qFormat/>
    <w:rsid w:val="00E06BC4"/>
    <w:rPr>
      <w:b/>
      <w:bCs/>
    </w:rPr>
  </w:style>
  <w:style w:type="paragraph" w:customStyle="1" w:styleId="xmsonormal">
    <w:name w:val="x_msonormal"/>
    <w:basedOn w:val="Normal"/>
    <w:rsid w:val="003523E6"/>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2610">
      <w:bodyDiv w:val="1"/>
      <w:marLeft w:val="0"/>
      <w:marRight w:val="0"/>
      <w:marTop w:val="0"/>
      <w:marBottom w:val="0"/>
      <w:divBdr>
        <w:top w:val="none" w:sz="0" w:space="0" w:color="auto"/>
        <w:left w:val="none" w:sz="0" w:space="0" w:color="auto"/>
        <w:bottom w:val="none" w:sz="0" w:space="0" w:color="auto"/>
        <w:right w:val="none" w:sz="0" w:space="0" w:color="auto"/>
      </w:divBdr>
    </w:div>
    <w:div w:id="93400311">
      <w:bodyDiv w:val="1"/>
      <w:marLeft w:val="0"/>
      <w:marRight w:val="0"/>
      <w:marTop w:val="0"/>
      <w:marBottom w:val="0"/>
      <w:divBdr>
        <w:top w:val="none" w:sz="0" w:space="0" w:color="auto"/>
        <w:left w:val="none" w:sz="0" w:space="0" w:color="auto"/>
        <w:bottom w:val="none" w:sz="0" w:space="0" w:color="auto"/>
        <w:right w:val="none" w:sz="0" w:space="0" w:color="auto"/>
      </w:divBdr>
    </w:div>
    <w:div w:id="124206436">
      <w:bodyDiv w:val="1"/>
      <w:marLeft w:val="0"/>
      <w:marRight w:val="0"/>
      <w:marTop w:val="0"/>
      <w:marBottom w:val="0"/>
      <w:divBdr>
        <w:top w:val="none" w:sz="0" w:space="0" w:color="auto"/>
        <w:left w:val="none" w:sz="0" w:space="0" w:color="auto"/>
        <w:bottom w:val="none" w:sz="0" w:space="0" w:color="auto"/>
        <w:right w:val="none" w:sz="0" w:space="0" w:color="auto"/>
      </w:divBdr>
    </w:div>
    <w:div w:id="181668683">
      <w:bodyDiv w:val="1"/>
      <w:marLeft w:val="0"/>
      <w:marRight w:val="0"/>
      <w:marTop w:val="0"/>
      <w:marBottom w:val="0"/>
      <w:divBdr>
        <w:top w:val="none" w:sz="0" w:space="0" w:color="auto"/>
        <w:left w:val="none" w:sz="0" w:space="0" w:color="auto"/>
        <w:bottom w:val="none" w:sz="0" w:space="0" w:color="auto"/>
        <w:right w:val="none" w:sz="0" w:space="0" w:color="auto"/>
      </w:divBdr>
    </w:div>
    <w:div w:id="193664896">
      <w:bodyDiv w:val="1"/>
      <w:marLeft w:val="0"/>
      <w:marRight w:val="0"/>
      <w:marTop w:val="0"/>
      <w:marBottom w:val="0"/>
      <w:divBdr>
        <w:top w:val="none" w:sz="0" w:space="0" w:color="auto"/>
        <w:left w:val="none" w:sz="0" w:space="0" w:color="auto"/>
        <w:bottom w:val="none" w:sz="0" w:space="0" w:color="auto"/>
        <w:right w:val="none" w:sz="0" w:space="0" w:color="auto"/>
      </w:divBdr>
    </w:div>
    <w:div w:id="195512712">
      <w:bodyDiv w:val="1"/>
      <w:marLeft w:val="0"/>
      <w:marRight w:val="0"/>
      <w:marTop w:val="0"/>
      <w:marBottom w:val="0"/>
      <w:divBdr>
        <w:top w:val="none" w:sz="0" w:space="0" w:color="auto"/>
        <w:left w:val="none" w:sz="0" w:space="0" w:color="auto"/>
        <w:bottom w:val="none" w:sz="0" w:space="0" w:color="auto"/>
        <w:right w:val="none" w:sz="0" w:space="0" w:color="auto"/>
      </w:divBdr>
    </w:div>
    <w:div w:id="216358750">
      <w:bodyDiv w:val="1"/>
      <w:marLeft w:val="0"/>
      <w:marRight w:val="0"/>
      <w:marTop w:val="0"/>
      <w:marBottom w:val="0"/>
      <w:divBdr>
        <w:top w:val="none" w:sz="0" w:space="0" w:color="auto"/>
        <w:left w:val="none" w:sz="0" w:space="0" w:color="auto"/>
        <w:bottom w:val="none" w:sz="0" w:space="0" w:color="auto"/>
        <w:right w:val="none" w:sz="0" w:space="0" w:color="auto"/>
      </w:divBdr>
    </w:div>
    <w:div w:id="217322830">
      <w:bodyDiv w:val="1"/>
      <w:marLeft w:val="0"/>
      <w:marRight w:val="0"/>
      <w:marTop w:val="0"/>
      <w:marBottom w:val="0"/>
      <w:divBdr>
        <w:top w:val="none" w:sz="0" w:space="0" w:color="auto"/>
        <w:left w:val="none" w:sz="0" w:space="0" w:color="auto"/>
        <w:bottom w:val="none" w:sz="0" w:space="0" w:color="auto"/>
        <w:right w:val="none" w:sz="0" w:space="0" w:color="auto"/>
      </w:divBdr>
    </w:div>
    <w:div w:id="228073789">
      <w:bodyDiv w:val="1"/>
      <w:marLeft w:val="0"/>
      <w:marRight w:val="0"/>
      <w:marTop w:val="0"/>
      <w:marBottom w:val="0"/>
      <w:divBdr>
        <w:top w:val="none" w:sz="0" w:space="0" w:color="auto"/>
        <w:left w:val="none" w:sz="0" w:space="0" w:color="auto"/>
        <w:bottom w:val="none" w:sz="0" w:space="0" w:color="auto"/>
        <w:right w:val="none" w:sz="0" w:space="0" w:color="auto"/>
      </w:divBdr>
    </w:div>
    <w:div w:id="264505789">
      <w:bodyDiv w:val="1"/>
      <w:marLeft w:val="0"/>
      <w:marRight w:val="0"/>
      <w:marTop w:val="0"/>
      <w:marBottom w:val="0"/>
      <w:divBdr>
        <w:top w:val="none" w:sz="0" w:space="0" w:color="auto"/>
        <w:left w:val="none" w:sz="0" w:space="0" w:color="auto"/>
        <w:bottom w:val="none" w:sz="0" w:space="0" w:color="auto"/>
        <w:right w:val="none" w:sz="0" w:space="0" w:color="auto"/>
      </w:divBdr>
    </w:div>
    <w:div w:id="288049173">
      <w:bodyDiv w:val="1"/>
      <w:marLeft w:val="0"/>
      <w:marRight w:val="0"/>
      <w:marTop w:val="0"/>
      <w:marBottom w:val="0"/>
      <w:divBdr>
        <w:top w:val="none" w:sz="0" w:space="0" w:color="auto"/>
        <w:left w:val="none" w:sz="0" w:space="0" w:color="auto"/>
        <w:bottom w:val="none" w:sz="0" w:space="0" w:color="auto"/>
        <w:right w:val="none" w:sz="0" w:space="0" w:color="auto"/>
      </w:divBdr>
    </w:div>
    <w:div w:id="320156531">
      <w:bodyDiv w:val="1"/>
      <w:marLeft w:val="0"/>
      <w:marRight w:val="0"/>
      <w:marTop w:val="0"/>
      <w:marBottom w:val="0"/>
      <w:divBdr>
        <w:top w:val="none" w:sz="0" w:space="0" w:color="auto"/>
        <w:left w:val="none" w:sz="0" w:space="0" w:color="auto"/>
        <w:bottom w:val="none" w:sz="0" w:space="0" w:color="auto"/>
        <w:right w:val="none" w:sz="0" w:space="0" w:color="auto"/>
      </w:divBdr>
    </w:div>
    <w:div w:id="332298464">
      <w:bodyDiv w:val="1"/>
      <w:marLeft w:val="0"/>
      <w:marRight w:val="0"/>
      <w:marTop w:val="0"/>
      <w:marBottom w:val="0"/>
      <w:divBdr>
        <w:top w:val="none" w:sz="0" w:space="0" w:color="auto"/>
        <w:left w:val="none" w:sz="0" w:space="0" w:color="auto"/>
        <w:bottom w:val="none" w:sz="0" w:space="0" w:color="auto"/>
        <w:right w:val="none" w:sz="0" w:space="0" w:color="auto"/>
      </w:divBdr>
    </w:div>
    <w:div w:id="333459794">
      <w:bodyDiv w:val="1"/>
      <w:marLeft w:val="0"/>
      <w:marRight w:val="0"/>
      <w:marTop w:val="0"/>
      <w:marBottom w:val="0"/>
      <w:divBdr>
        <w:top w:val="none" w:sz="0" w:space="0" w:color="auto"/>
        <w:left w:val="none" w:sz="0" w:space="0" w:color="auto"/>
        <w:bottom w:val="none" w:sz="0" w:space="0" w:color="auto"/>
        <w:right w:val="none" w:sz="0" w:space="0" w:color="auto"/>
      </w:divBdr>
    </w:div>
    <w:div w:id="334304087">
      <w:bodyDiv w:val="1"/>
      <w:marLeft w:val="0"/>
      <w:marRight w:val="0"/>
      <w:marTop w:val="0"/>
      <w:marBottom w:val="0"/>
      <w:divBdr>
        <w:top w:val="none" w:sz="0" w:space="0" w:color="auto"/>
        <w:left w:val="none" w:sz="0" w:space="0" w:color="auto"/>
        <w:bottom w:val="none" w:sz="0" w:space="0" w:color="auto"/>
        <w:right w:val="none" w:sz="0" w:space="0" w:color="auto"/>
      </w:divBdr>
    </w:div>
    <w:div w:id="338771726">
      <w:bodyDiv w:val="1"/>
      <w:marLeft w:val="0"/>
      <w:marRight w:val="0"/>
      <w:marTop w:val="0"/>
      <w:marBottom w:val="0"/>
      <w:divBdr>
        <w:top w:val="none" w:sz="0" w:space="0" w:color="auto"/>
        <w:left w:val="none" w:sz="0" w:space="0" w:color="auto"/>
        <w:bottom w:val="none" w:sz="0" w:space="0" w:color="auto"/>
        <w:right w:val="none" w:sz="0" w:space="0" w:color="auto"/>
      </w:divBdr>
    </w:div>
    <w:div w:id="376708792">
      <w:bodyDiv w:val="1"/>
      <w:marLeft w:val="0"/>
      <w:marRight w:val="0"/>
      <w:marTop w:val="0"/>
      <w:marBottom w:val="0"/>
      <w:divBdr>
        <w:top w:val="none" w:sz="0" w:space="0" w:color="auto"/>
        <w:left w:val="none" w:sz="0" w:space="0" w:color="auto"/>
        <w:bottom w:val="none" w:sz="0" w:space="0" w:color="auto"/>
        <w:right w:val="none" w:sz="0" w:space="0" w:color="auto"/>
      </w:divBdr>
    </w:div>
    <w:div w:id="402870247">
      <w:bodyDiv w:val="1"/>
      <w:marLeft w:val="0"/>
      <w:marRight w:val="0"/>
      <w:marTop w:val="0"/>
      <w:marBottom w:val="0"/>
      <w:divBdr>
        <w:top w:val="none" w:sz="0" w:space="0" w:color="auto"/>
        <w:left w:val="none" w:sz="0" w:space="0" w:color="auto"/>
        <w:bottom w:val="none" w:sz="0" w:space="0" w:color="auto"/>
        <w:right w:val="none" w:sz="0" w:space="0" w:color="auto"/>
      </w:divBdr>
    </w:div>
    <w:div w:id="452330806">
      <w:bodyDiv w:val="1"/>
      <w:marLeft w:val="0"/>
      <w:marRight w:val="0"/>
      <w:marTop w:val="0"/>
      <w:marBottom w:val="0"/>
      <w:divBdr>
        <w:top w:val="none" w:sz="0" w:space="0" w:color="auto"/>
        <w:left w:val="none" w:sz="0" w:space="0" w:color="auto"/>
        <w:bottom w:val="none" w:sz="0" w:space="0" w:color="auto"/>
        <w:right w:val="none" w:sz="0" w:space="0" w:color="auto"/>
      </w:divBdr>
    </w:div>
    <w:div w:id="498814134">
      <w:bodyDiv w:val="1"/>
      <w:marLeft w:val="0"/>
      <w:marRight w:val="0"/>
      <w:marTop w:val="0"/>
      <w:marBottom w:val="0"/>
      <w:divBdr>
        <w:top w:val="none" w:sz="0" w:space="0" w:color="auto"/>
        <w:left w:val="none" w:sz="0" w:space="0" w:color="auto"/>
        <w:bottom w:val="none" w:sz="0" w:space="0" w:color="auto"/>
        <w:right w:val="none" w:sz="0" w:space="0" w:color="auto"/>
      </w:divBdr>
    </w:div>
    <w:div w:id="540633533">
      <w:bodyDiv w:val="1"/>
      <w:marLeft w:val="0"/>
      <w:marRight w:val="0"/>
      <w:marTop w:val="0"/>
      <w:marBottom w:val="0"/>
      <w:divBdr>
        <w:top w:val="none" w:sz="0" w:space="0" w:color="auto"/>
        <w:left w:val="none" w:sz="0" w:space="0" w:color="auto"/>
        <w:bottom w:val="none" w:sz="0" w:space="0" w:color="auto"/>
        <w:right w:val="none" w:sz="0" w:space="0" w:color="auto"/>
      </w:divBdr>
    </w:div>
    <w:div w:id="541093344">
      <w:bodyDiv w:val="1"/>
      <w:marLeft w:val="0"/>
      <w:marRight w:val="0"/>
      <w:marTop w:val="0"/>
      <w:marBottom w:val="0"/>
      <w:divBdr>
        <w:top w:val="none" w:sz="0" w:space="0" w:color="auto"/>
        <w:left w:val="none" w:sz="0" w:space="0" w:color="auto"/>
        <w:bottom w:val="none" w:sz="0" w:space="0" w:color="auto"/>
        <w:right w:val="none" w:sz="0" w:space="0" w:color="auto"/>
      </w:divBdr>
    </w:div>
    <w:div w:id="554199489">
      <w:bodyDiv w:val="1"/>
      <w:marLeft w:val="0"/>
      <w:marRight w:val="0"/>
      <w:marTop w:val="0"/>
      <w:marBottom w:val="0"/>
      <w:divBdr>
        <w:top w:val="none" w:sz="0" w:space="0" w:color="auto"/>
        <w:left w:val="none" w:sz="0" w:space="0" w:color="auto"/>
        <w:bottom w:val="none" w:sz="0" w:space="0" w:color="auto"/>
        <w:right w:val="none" w:sz="0" w:space="0" w:color="auto"/>
      </w:divBdr>
    </w:div>
    <w:div w:id="612320374">
      <w:bodyDiv w:val="1"/>
      <w:marLeft w:val="0"/>
      <w:marRight w:val="0"/>
      <w:marTop w:val="0"/>
      <w:marBottom w:val="0"/>
      <w:divBdr>
        <w:top w:val="none" w:sz="0" w:space="0" w:color="auto"/>
        <w:left w:val="none" w:sz="0" w:space="0" w:color="auto"/>
        <w:bottom w:val="none" w:sz="0" w:space="0" w:color="auto"/>
        <w:right w:val="none" w:sz="0" w:space="0" w:color="auto"/>
      </w:divBdr>
    </w:div>
    <w:div w:id="635797006">
      <w:bodyDiv w:val="1"/>
      <w:marLeft w:val="0"/>
      <w:marRight w:val="0"/>
      <w:marTop w:val="0"/>
      <w:marBottom w:val="0"/>
      <w:divBdr>
        <w:top w:val="none" w:sz="0" w:space="0" w:color="auto"/>
        <w:left w:val="none" w:sz="0" w:space="0" w:color="auto"/>
        <w:bottom w:val="none" w:sz="0" w:space="0" w:color="auto"/>
        <w:right w:val="none" w:sz="0" w:space="0" w:color="auto"/>
      </w:divBdr>
    </w:div>
    <w:div w:id="667101955">
      <w:bodyDiv w:val="1"/>
      <w:marLeft w:val="0"/>
      <w:marRight w:val="0"/>
      <w:marTop w:val="0"/>
      <w:marBottom w:val="0"/>
      <w:divBdr>
        <w:top w:val="none" w:sz="0" w:space="0" w:color="auto"/>
        <w:left w:val="none" w:sz="0" w:space="0" w:color="auto"/>
        <w:bottom w:val="none" w:sz="0" w:space="0" w:color="auto"/>
        <w:right w:val="none" w:sz="0" w:space="0" w:color="auto"/>
      </w:divBdr>
    </w:div>
    <w:div w:id="704671490">
      <w:bodyDiv w:val="1"/>
      <w:marLeft w:val="0"/>
      <w:marRight w:val="0"/>
      <w:marTop w:val="0"/>
      <w:marBottom w:val="0"/>
      <w:divBdr>
        <w:top w:val="none" w:sz="0" w:space="0" w:color="auto"/>
        <w:left w:val="none" w:sz="0" w:space="0" w:color="auto"/>
        <w:bottom w:val="none" w:sz="0" w:space="0" w:color="auto"/>
        <w:right w:val="none" w:sz="0" w:space="0" w:color="auto"/>
      </w:divBdr>
    </w:div>
    <w:div w:id="734397252">
      <w:bodyDiv w:val="1"/>
      <w:marLeft w:val="0"/>
      <w:marRight w:val="0"/>
      <w:marTop w:val="0"/>
      <w:marBottom w:val="0"/>
      <w:divBdr>
        <w:top w:val="none" w:sz="0" w:space="0" w:color="auto"/>
        <w:left w:val="none" w:sz="0" w:space="0" w:color="auto"/>
        <w:bottom w:val="none" w:sz="0" w:space="0" w:color="auto"/>
        <w:right w:val="none" w:sz="0" w:space="0" w:color="auto"/>
      </w:divBdr>
    </w:div>
    <w:div w:id="789475101">
      <w:bodyDiv w:val="1"/>
      <w:marLeft w:val="0"/>
      <w:marRight w:val="0"/>
      <w:marTop w:val="0"/>
      <w:marBottom w:val="0"/>
      <w:divBdr>
        <w:top w:val="none" w:sz="0" w:space="0" w:color="auto"/>
        <w:left w:val="none" w:sz="0" w:space="0" w:color="auto"/>
        <w:bottom w:val="none" w:sz="0" w:space="0" w:color="auto"/>
        <w:right w:val="none" w:sz="0" w:space="0" w:color="auto"/>
      </w:divBdr>
    </w:div>
    <w:div w:id="804202428">
      <w:bodyDiv w:val="1"/>
      <w:marLeft w:val="0"/>
      <w:marRight w:val="0"/>
      <w:marTop w:val="0"/>
      <w:marBottom w:val="0"/>
      <w:divBdr>
        <w:top w:val="none" w:sz="0" w:space="0" w:color="auto"/>
        <w:left w:val="none" w:sz="0" w:space="0" w:color="auto"/>
        <w:bottom w:val="none" w:sz="0" w:space="0" w:color="auto"/>
        <w:right w:val="none" w:sz="0" w:space="0" w:color="auto"/>
      </w:divBdr>
    </w:div>
    <w:div w:id="818307718">
      <w:bodyDiv w:val="1"/>
      <w:marLeft w:val="0"/>
      <w:marRight w:val="0"/>
      <w:marTop w:val="0"/>
      <w:marBottom w:val="0"/>
      <w:divBdr>
        <w:top w:val="none" w:sz="0" w:space="0" w:color="auto"/>
        <w:left w:val="none" w:sz="0" w:space="0" w:color="auto"/>
        <w:bottom w:val="none" w:sz="0" w:space="0" w:color="auto"/>
        <w:right w:val="none" w:sz="0" w:space="0" w:color="auto"/>
      </w:divBdr>
    </w:div>
    <w:div w:id="873033728">
      <w:bodyDiv w:val="1"/>
      <w:marLeft w:val="0"/>
      <w:marRight w:val="0"/>
      <w:marTop w:val="0"/>
      <w:marBottom w:val="0"/>
      <w:divBdr>
        <w:top w:val="none" w:sz="0" w:space="0" w:color="auto"/>
        <w:left w:val="none" w:sz="0" w:space="0" w:color="auto"/>
        <w:bottom w:val="none" w:sz="0" w:space="0" w:color="auto"/>
        <w:right w:val="none" w:sz="0" w:space="0" w:color="auto"/>
      </w:divBdr>
    </w:div>
    <w:div w:id="888498090">
      <w:bodyDiv w:val="1"/>
      <w:marLeft w:val="0"/>
      <w:marRight w:val="0"/>
      <w:marTop w:val="0"/>
      <w:marBottom w:val="0"/>
      <w:divBdr>
        <w:top w:val="none" w:sz="0" w:space="0" w:color="auto"/>
        <w:left w:val="none" w:sz="0" w:space="0" w:color="auto"/>
        <w:bottom w:val="none" w:sz="0" w:space="0" w:color="auto"/>
        <w:right w:val="none" w:sz="0" w:space="0" w:color="auto"/>
      </w:divBdr>
    </w:div>
    <w:div w:id="898201995">
      <w:bodyDiv w:val="1"/>
      <w:marLeft w:val="0"/>
      <w:marRight w:val="0"/>
      <w:marTop w:val="0"/>
      <w:marBottom w:val="0"/>
      <w:divBdr>
        <w:top w:val="none" w:sz="0" w:space="0" w:color="auto"/>
        <w:left w:val="none" w:sz="0" w:space="0" w:color="auto"/>
        <w:bottom w:val="none" w:sz="0" w:space="0" w:color="auto"/>
        <w:right w:val="none" w:sz="0" w:space="0" w:color="auto"/>
      </w:divBdr>
    </w:div>
    <w:div w:id="949632570">
      <w:bodyDiv w:val="1"/>
      <w:marLeft w:val="0"/>
      <w:marRight w:val="0"/>
      <w:marTop w:val="0"/>
      <w:marBottom w:val="0"/>
      <w:divBdr>
        <w:top w:val="none" w:sz="0" w:space="0" w:color="auto"/>
        <w:left w:val="none" w:sz="0" w:space="0" w:color="auto"/>
        <w:bottom w:val="none" w:sz="0" w:space="0" w:color="auto"/>
        <w:right w:val="none" w:sz="0" w:space="0" w:color="auto"/>
      </w:divBdr>
    </w:div>
    <w:div w:id="966467338">
      <w:bodyDiv w:val="1"/>
      <w:marLeft w:val="0"/>
      <w:marRight w:val="0"/>
      <w:marTop w:val="0"/>
      <w:marBottom w:val="0"/>
      <w:divBdr>
        <w:top w:val="none" w:sz="0" w:space="0" w:color="auto"/>
        <w:left w:val="none" w:sz="0" w:space="0" w:color="auto"/>
        <w:bottom w:val="none" w:sz="0" w:space="0" w:color="auto"/>
        <w:right w:val="none" w:sz="0" w:space="0" w:color="auto"/>
      </w:divBdr>
    </w:div>
    <w:div w:id="1008606181">
      <w:bodyDiv w:val="1"/>
      <w:marLeft w:val="0"/>
      <w:marRight w:val="0"/>
      <w:marTop w:val="0"/>
      <w:marBottom w:val="0"/>
      <w:divBdr>
        <w:top w:val="none" w:sz="0" w:space="0" w:color="auto"/>
        <w:left w:val="none" w:sz="0" w:space="0" w:color="auto"/>
        <w:bottom w:val="none" w:sz="0" w:space="0" w:color="auto"/>
        <w:right w:val="none" w:sz="0" w:space="0" w:color="auto"/>
      </w:divBdr>
    </w:div>
    <w:div w:id="1075661205">
      <w:bodyDiv w:val="1"/>
      <w:marLeft w:val="0"/>
      <w:marRight w:val="0"/>
      <w:marTop w:val="0"/>
      <w:marBottom w:val="0"/>
      <w:divBdr>
        <w:top w:val="none" w:sz="0" w:space="0" w:color="auto"/>
        <w:left w:val="none" w:sz="0" w:space="0" w:color="auto"/>
        <w:bottom w:val="none" w:sz="0" w:space="0" w:color="auto"/>
        <w:right w:val="none" w:sz="0" w:space="0" w:color="auto"/>
      </w:divBdr>
    </w:div>
    <w:div w:id="1079133198">
      <w:bodyDiv w:val="1"/>
      <w:marLeft w:val="0"/>
      <w:marRight w:val="0"/>
      <w:marTop w:val="0"/>
      <w:marBottom w:val="0"/>
      <w:divBdr>
        <w:top w:val="none" w:sz="0" w:space="0" w:color="auto"/>
        <w:left w:val="none" w:sz="0" w:space="0" w:color="auto"/>
        <w:bottom w:val="none" w:sz="0" w:space="0" w:color="auto"/>
        <w:right w:val="none" w:sz="0" w:space="0" w:color="auto"/>
      </w:divBdr>
    </w:div>
    <w:div w:id="1104961498">
      <w:bodyDiv w:val="1"/>
      <w:marLeft w:val="0"/>
      <w:marRight w:val="0"/>
      <w:marTop w:val="0"/>
      <w:marBottom w:val="0"/>
      <w:divBdr>
        <w:top w:val="none" w:sz="0" w:space="0" w:color="auto"/>
        <w:left w:val="none" w:sz="0" w:space="0" w:color="auto"/>
        <w:bottom w:val="none" w:sz="0" w:space="0" w:color="auto"/>
        <w:right w:val="none" w:sz="0" w:space="0" w:color="auto"/>
      </w:divBdr>
    </w:div>
    <w:div w:id="1115782831">
      <w:bodyDiv w:val="1"/>
      <w:marLeft w:val="0"/>
      <w:marRight w:val="0"/>
      <w:marTop w:val="0"/>
      <w:marBottom w:val="0"/>
      <w:divBdr>
        <w:top w:val="none" w:sz="0" w:space="0" w:color="auto"/>
        <w:left w:val="none" w:sz="0" w:space="0" w:color="auto"/>
        <w:bottom w:val="none" w:sz="0" w:space="0" w:color="auto"/>
        <w:right w:val="none" w:sz="0" w:space="0" w:color="auto"/>
      </w:divBdr>
    </w:div>
    <w:div w:id="1161577584">
      <w:bodyDiv w:val="1"/>
      <w:marLeft w:val="0"/>
      <w:marRight w:val="0"/>
      <w:marTop w:val="0"/>
      <w:marBottom w:val="0"/>
      <w:divBdr>
        <w:top w:val="none" w:sz="0" w:space="0" w:color="auto"/>
        <w:left w:val="none" w:sz="0" w:space="0" w:color="auto"/>
        <w:bottom w:val="none" w:sz="0" w:space="0" w:color="auto"/>
        <w:right w:val="none" w:sz="0" w:space="0" w:color="auto"/>
      </w:divBdr>
    </w:div>
    <w:div w:id="1188105236">
      <w:bodyDiv w:val="1"/>
      <w:marLeft w:val="0"/>
      <w:marRight w:val="0"/>
      <w:marTop w:val="0"/>
      <w:marBottom w:val="0"/>
      <w:divBdr>
        <w:top w:val="none" w:sz="0" w:space="0" w:color="auto"/>
        <w:left w:val="none" w:sz="0" w:space="0" w:color="auto"/>
        <w:bottom w:val="none" w:sz="0" w:space="0" w:color="auto"/>
        <w:right w:val="none" w:sz="0" w:space="0" w:color="auto"/>
      </w:divBdr>
    </w:div>
    <w:div w:id="1194923257">
      <w:bodyDiv w:val="1"/>
      <w:marLeft w:val="0"/>
      <w:marRight w:val="0"/>
      <w:marTop w:val="0"/>
      <w:marBottom w:val="0"/>
      <w:divBdr>
        <w:top w:val="none" w:sz="0" w:space="0" w:color="auto"/>
        <w:left w:val="none" w:sz="0" w:space="0" w:color="auto"/>
        <w:bottom w:val="none" w:sz="0" w:space="0" w:color="auto"/>
        <w:right w:val="none" w:sz="0" w:space="0" w:color="auto"/>
      </w:divBdr>
    </w:div>
    <w:div w:id="1241408256">
      <w:bodyDiv w:val="1"/>
      <w:marLeft w:val="0"/>
      <w:marRight w:val="0"/>
      <w:marTop w:val="0"/>
      <w:marBottom w:val="0"/>
      <w:divBdr>
        <w:top w:val="none" w:sz="0" w:space="0" w:color="auto"/>
        <w:left w:val="none" w:sz="0" w:space="0" w:color="auto"/>
        <w:bottom w:val="none" w:sz="0" w:space="0" w:color="auto"/>
        <w:right w:val="none" w:sz="0" w:space="0" w:color="auto"/>
      </w:divBdr>
    </w:div>
    <w:div w:id="1294290621">
      <w:bodyDiv w:val="1"/>
      <w:marLeft w:val="0"/>
      <w:marRight w:val="0"/>
      <w:marTop w:val="0"/>
      <w:marBottom w:val="0"/>
      <w:divBdr>
        <w:top w:val="none" w:sz="0" w:space="0" w:color="auto"/>
        <w:left w:val="none" w:sz="0" w:space="0" w:color="auto"/>
        <w:bottom w:val="none" w:sz="0" w:space="0" w:color="auto"/>
        <w:right w:val="none" w:sz="0" w:space="0" w:color="auto"/>
      </w:divBdr>
    </w:div>
    <w:div w:id="1317220122">
      <w:bodyDiv w:val="1"/>
      <w:marLeft w:val="0"/>
      <w:marRight w:val="0"/>
      <w:marTop w:val="0"/>
      <w:marBottom w:val="0"/>
      <w:divBdr>
        <w:top w:val="none" w:sz="0" w:space="0" w:color="auto"/>
        <w:left w:val="none" w:sz="0" w:space="0" w:color="auto"/>
        <w:bottom w:val="none" w:sz="0" w:space="0" w:color="auto"/>
        <w:right w:val="none" w:sz="0" w:space="0" w:color="auto"/>
      </w:divBdr>
    </w:div>
    <w:div w:id="1349403617">
      <w:bodyDiv w:val="1"/>
      <w:marLeft w:val="0"/>
      <w:marRight w:val="0"/>
      <w:marTop w:val="0"/>
      <w:marBottom w:val="0"/>
      <w:divBdr>
        <w:top w:val="none" w:sz="0" w:space="0" w:color="auto"/>
        <w:left w:val="none" w:sz="0" w:space="0" w:color="auto"/>
        <w:bottom w:val="none" w:sz="0" w:space="0" w:color="auto"/>
        <w:right w:val="none" w:sz="0" w:space="0" w:color="auto"/>
      </w:divBdr>
    </w:div>
    <w:div w:id="1359888684">
      <w:bodyDiv w:val="1"/>
      <w:marLeft w:val="0"/>
      <w:marRight w:val="0"/>
      <w:marTop w:val="0"/>
      <w:marBottom w:val="0"/>
      <w:divBdr>
        <w:top w:val="none" w:sz="0" w:space="0" w:color="auto"/>
        <w:left w:val="none" w:sz="0" w:space="0" w:color="auto"/>
        <w:bottom w:val="none" w:sz="0" w:space="0" w:color="auto"/>
        <w:right w:val="none" w:sz="0" w:space="0" w:color="auto"/>
      </w:divBdr>
    </w:div>
    <w:div w:id="1364285221">
      <w:bodyDiv w:val="1"/>
      <w:marLeft w:val="0"/>
      <w:marRight w:val="0"/>
      <w:marTop w:val="0"/>
      <w:marBottom w:val="0"/>
      <w:divBdr>
        <w:top w:val="none" w:sz="0" w:space="0" w:color="auto"/>
        <w:left w:val="none" w:sz="0" w:space="0" w:color="auto"/>
        <w:bottom w:val="none" w:sz="0" w:space="0" w:color="auto"/>
        <w:right w:val="none" w:sz="0" w:space="0" w:color="auto"/>
      </w:divBdr>
    </w:div>
    <w:div w:id="1393195906">
      <w:bodyDiv w:val="1"/>
      <w:marLeft w:val="0"/>
      <w:marRight w:val="0"/>
      <w:marTop w:val="0"/>
      <w:marBottom w:val="0"/>
      <w:divBdr>
        <w:top w:val="none" w:sz="0" w:space="0" w:color="auto"/>
        <w:left w:val="none" w:sz="0" w:space="0" w:color="auto"/>
        <w:bottom w:val="none" w:sz="0" w:space="0" w:color="auto"/>
        <w:right w:val="none" w:sz="0" w:space="0" w:color="auto"/>
      </w:divBdr>
    </w:div>
    <w:div w:id="1393577060">
      <w:bodyDiv w:val="1"/>
      <w:marLeft w:val="0"/>
      <w:marRight w:val="0"/>
      <w:marTop w:val="0"/>
      <w:marBottom w:val="0"/>
      <w:divBdr>
        <w:top w:val="none" w:sz="0" w:space="0" w:color="auto"/>
        <w:left w:val="none" w:sz="0" w:space="0" w:color="auto"/>
        <w:bottom w:val="none" w:sz="0" w:space="0" w:color="auto"/>
        <w:right w:val="none" w:sz="0" w:space="0" w:color="auto"/>
      </w:divBdr>
    </w:div>
    <w:div w:id="1397052914">
      <w:bodyDiv w:val="1"/>
      <w:marLeft w:val="0"/>
      <w:marRight w:val="0"/>
      <w:marTop w:val="0"/>
      <w:marBottom w:val="0"/>
      <w:divBdr>
        <w:top w:val="none" w:sz="0" w:space="0" w:color="auto"/>
        <w:left w:val="none" w:sz="0" w:space="0" w:color="auto"/>
        <w:bottom w:val="none" w:sz="0" w:space="0" w:color="auto"/>
        <w:right w:val="none" w:sz="0" w:space="0" w:color="auto"/>
      </w:divBdr>
    </w:div>
    <w:div w:id="1436174190">
      <w:bodyDiv w:val="1"/>
      <w:marLeft w:val="0"/>
      <w:marRight w:val="0"/>
      <w:marTop w:val="0"/>
      <w:marBottom w:val="0"/>
      <w:divBdr>
        <w:top w:val="none" w:sz="0" w:space="0" w:color="auto"/>
        <w:left w:val="none" w:sz="0" w:space="0" w:color="auto"/>
        <w:bottom w:val="none" w:sz="0" w:space="0" w:color="auto"/>
        <w:right w:val="none" w:sz="0" w:space="0" w:color="auto"/>
      </w:divBdr>
    </w:div>
    <w:div w:id="1461462490">
      <w:bodyDiv w:val="1"/>
      <w:marLeft w:val="0"/>
      <w:marRight w:val="0"/>
      <w:marTop w:val="0"/>
      <w:marBottom w:val="0"/>
      <w:divBdr>
        <w:top w:val="none" w:sz="0" w:space="0" w:color="auto"/>
        <w:left w:val="none" w:sz="0" w:space="0" w:color="auto"/>
        <w:bottom w:val="none" w:sz="0" w:space="0" w:color="auto"/>
        <w:right w:val="none" w:sz="0" w:space="0" w:color="auto"/>
      </w:divBdr>
    </w:div>
    <w:div w:id="1496722220">
      <w:bodyDiv w:val="1"/>
      <w:marLeft w:val="0"/>
      <w:marRight w:val="0"/>
      <w:marTop w:val="0"/>
      <w:marBottom w:val="0"/>
      <w:divBdr>
        <w:top w:val="none" w:sz="0" w:space="0" w:color="auto"/>
        <w:left w:val="none" w:sz="0" w:space="0" w:color="auto"/>
        <w:bottom w:val="none" w:sz="0" w:space="0" w:color="auto"/>
        <w:right w:val="none" w:sz="0" w:space="0" w:color="auto"/>
      </w:divBdr>
    </w:div>
    <w:div w:id="1571499786">
      <w:bodyDiv w:val="1"/>
      <w:marLeft w:val="0"/>
      <w:marRight w:val="0"/>
      <w:marTop w:val="0"/>
      <w:marBottom w:val="0"/>
      <w:divBdr>
        <w:top w:val="none" w:sz="0" w:space="0" w:color="auto"/>
        <w:left w:val="none" w:sz="0" w:space="0" w:color="auto"/>
        <w:bottom w:val="none" w:sz="0" w:space="0" w:color="auto"/>
        <w:right w:val="none" w:sz="0" w:space="0" w:color="auto"/>
      </w:divBdr>
    </w:div>
    <w:div w:id="1601524620">
      <w:bodyDiv w:val="1"/>
      <w:marLeft w:val="0"/>
      <w:marRight w:val="0"/>
      <w:marTop w:val="0"/>
      <w:marBottom w:val="0"/>
      <w:divBdr>
        <w:top w:val="none" w:sz="0" w:space="0" w:color="auto"/>
        <w:left w:val="none" w:sz="0" w:space="0" w:color="auto"/>
        <w:bottom w:val="none" w:sz="0" w:space="0" w:color="auto"/>
        <w:right w:val="none" w:sz="0" w:space="0" w:color="auto"/>
      </w:divBdr>
    </w:div>
    <w:div w:id="1635215034">
      <w:bodyDiv w:val="1"/>
      <w:marLeft w:val="0"/>
      <w:marRight w:val="0"/>
      <w:marTop w:val="0"/>
      <w:marBottom w:val="0"/>
      <w:divBdr>
        <w:top w:val="none" w:sz="0" w:space="0" w:color="auto"/>
        <w:left w:val="none" w:sz="0" w:space="0" w:color="auto"/>
        <w:bottom w:val="none" w:sz="0" w:space="0" w:color="auto"/>
        <w:right w:val="none" w:sz="0" w:space="0" w:color="auto"/>
      </w:divBdr>
    </w:div>
    <w:div w:id="1656182169">
      <w:bodyDiv w:val="1"/>
      <w:marLeft w:val="0"/>
      <w:marRight w:val="0"/>
      <w:marTop w:val="0"/>
      <w:marBottom w:val="0"/>
      <w:divBdr>
        <w:top w:val="none" w:sz="0" w:space="0" w:color="auto"/>
        <w:left w:val="none" w:sz="0" w:space="0" w:color="auto"/>
        <w:bottom w:val="none" w:sz="0" w:space="0" w:color="auto"/>
        <w:right w:val="none" w:sz="0" w:space="0" w:color="auto"/>
      </w:divBdr>
    </w:div>
    <w:div w:id="1656840084">
      <w:bodyDiv w:val="1"/>
      <w:marLeft w:val="0"/>
      <w:marRight w:val="0"/>
      <w:marTop w:val="0"/>
      <w:marBottom w:val="0"/>
      <w:divBdr>
        <w:top w:val="none" w:sz="0" w:space="0" w:color="auto"/>
        <w:left w:val="none" w:sz="0" w:space="0" w:color="auto"/>
        <w:bottom w:val="none" w:sz="0" w:space="0" w:color="auto"/>
        <w:right w:val="none" w:sz="0" w:space="0" w:color="auto"/>
      </w:divBdr>
    </w:div>
    <w:div w:id="1673214533">
      <w:bodyDiv w:val="1"/>
      <w:marLeft w:val="0"/>
      <w:marRight w:val="0"/>
      <w:marTop w:val="0"/>
      <w:marBottom w:val="0"/>
      <w:divBdr>
        <w:top w:val="none" w:sz="0" w:space="0" w:color="auto"/>
        <w:left w:val="none" w:sz="0" w:space="0" w:color="auto"/>
        <w:bottom w:val="none" w:sz="0" w:space="0" w:color="auto"/>
        <w:right w:val="none" w:sz="0" w:space="0" w:color="auto"/>
      </w:divBdr>
    </w:div>
    <w:div w:id="1674065115">
      <w:bodyDiv w:val="1"/>
      <w:marLeft w:val="0"/>
      <w:marRight w:val="0"/>
      <w:marTop w:val="0"/>
      <w:marBottom w:val="0"/>
      <w:divBdr>
        <w:top w:val="none" w:sz="0" w:space="0" w:color="auto"/>
        <w:left w:val="none" w:sz="0" w:space="0" w:color="auto"/>
        <w:bottom w:val="none" w:sz="0" w:space="0" w:color="auto"/>
        <w:right w:val="none" w:sz="0" w:space="0" w:color="auto"/>
      </w:divBdr>
    </w:div>
    <w:div w:id="1718697445">
      <w:bodyDiv w:val="1"/>
      <w:marLeft w:val="0"/>
      <w:marRight w:val="0"/>
      <w:marTop w:val="0"/>
      <w:marBottom w:val="0"/>
      <w:divBdr>
        <w:top w:val="none" w:sz="0" w:space="0" w:color="auto"/>
        <w:left w:val="none" w:sz="0" w:space="0" w:color="auto"/>
        <w:bottom w:val="none" w:sz="0" w:space="0" w:color="auto"/>
        <w:right w:val="none" w:sz="0" w:space="0" w:color="auto"/>
      </w:divBdr>
    </w:div>
    <w:div w:id="1765415228">
      <w:bodyDiv w:val="1"/>
      <w:marLeft w:val="0"/>
      <w:marRight w:val="0"/>
      <w:marTop w:val="0"/>
      <w:marBottom w:val="0"/>
      <w:divBdr>
        <w:top w:val="none" w:sz="0" w:space="0" w:color="auto"/>
        <w:left w:val="none" w:sz="0" w:space="0" w:color="auto"/>
        <w:bottom w:val="none" w:sz="0" w:space="0" w:color="auto"/>
        <w:right w:val="none" w:sz="0" w:space="0" w:color="auto"/>
      </w:divBdr>
    </w:div>
    <w:div w:id="1777217305">
      <w:bodyDiv w:val="1"/>
      <w:marLeft w:val="0"/>
      <w:marRight w:val="0"/>
      <w:marTop w:val="0"/>
      <w:marBottom w:val="0"/>
      <w:divBdr>
        <w:top w:val="none" w:sz="0" w:space="0" w:color="auto"/>
        <w:left w:val="none" w:sz="0" w:space="0" w:color="auto"/>
        <w:bottom w:val="none" w:sz="0" w:space="0" w:color="auto"/>
        <w:right w:val="none" w:sz="0" w:space="0" w:color="auto"/>
      </w:divBdr>
    </w:div>
    <w:div w:id="1780055912">
      <w:marLeft w:val="0"/>
      <w:marRight w:val="0"/>
      <w:marTop w:val="0"/>
      <w:marBottom w:val="0"/>
      <w:divBdr>
        <w:top w:val="none" w:sz="0" w:space="0" w:color="auto"/>
        <w:left w:val="none" w:sz="0" w:space="0" w:color="auto"/>
        <w:bottom w:val="none" w:sz="0" w:space="0" w:color="auto"/>
        <w:right w:val="none" w:sz="0" w:space="0" w:color="auto"/>
      </w:divBdr>
    </w:div>
    <w:div w:id="1780055913">
      <w:marLeft w:val="0"/>
      <w:marRight w:val="0"/>
      <w:marTop w:val="0"/>
      <w:marBottom w:val="0"/>
      <w:divBdr>
        <w:top w:val="none" w:sz="0" w:space="0" w:color="auto"/>
        <w:left w:val="none" w:sz="0" w:space="0" w:color="auto"/>
        <w:bottom w:val="none" w:sz="0" w:space="0" w:color="auto"/>
        <w:right w:val="none" w:sz="0" w:space="0" w:color="auto"/>
      </w:divBdr>
    </w:div>
    <w:div w:id="1780955723">
      <w:bodyDiv w:val="1"/>
      <w:marLeft w:val="0"/>
      <w:marRight w:val="0"/>
      <w:marTop w:val="0"/>
      <w:marBottom w:val="0"/>
      <w:divBdr>
        <w:top w:val="none" w:sz="0" w:space="0" w:color="auto"/>
        <w:left w:val="none" w:sz="0" w:space="0" w:color="auto"/>
        <w:bottom w:val="none" w:sz="0" w:space="0" w:color="auto"/>
        <w:right w:val="none" w:sz="0" w:space="0" w:color="auto"/>
      </w:divBdr>
    </w:div>
    <w:div w:id="1805389911">
      <w:bodyDiv w:val="1"/>
      <w:marLeft w:val="0"/>
      <w:marRight w:val="0"/>
      <w:marTop w:val="0"/>
      <w:marBottom w:val="0"/>
      <w:divBdr>
        <w:top w:val="none" w:sz="0" w:space="0" w:color="auto"/>
        <w:left w:val="none" w:sz="0" w:space="0" w:color="auto"/>
        <w:bottom w:val="none" w:sz="0" w:space="0" w:color="auto"/>
        <w:right w:val="none" w:sz="0" w:space="0" w:color="auto"/>
      </w:divBdr>
    </w:div>
    <w:div w:id="1844583334">
      <w:bodyDiv w:val="1"/>
      <w:marLeft w:val="0"/>
      <w:marRight w:val="0"/>
      <w:marTop w:val="0"/>
      <w:marBottom w:val="0"/>
      <w:divBdr>
        <w:top w:val="none" w:sz="0" w:space="0" w:color="auto"/>
        <w:left w:val="none" w:sz="0" w:space="0" w:color="auto"/>
        <w:bottom w:val="none" w:sz="0" w:space="0" w:color="auto"/>
        <w:right w:val="none" w:sz="0" w:space="0" w:color="auto"/>
      </w:divBdr>
    </w:div>
    <w:div w:id="1871793308">
      <w:bodyDiv w:val="1"/>
      <w:marLeft w:val="0"/>
      <w:marRight w:val="0"/>
      <w:marTop w:val="0"/>
      <w:marBottom w:val="0"/>
      <w:divBdr>
        <w:top w:val="none" w:sz="0" w:space="0" w:color="auto"/>
        <w:left w:val="none" w:sz="0" w:space="0" w:color="auto"/>
        <w:bottom w:val="none" w:sz="0" w:space="0" w:color="auto"/>
        <w:right w:val="none" w:sz="0" w:space="0" w:color="auto"/>
      </w:divBdr>
    </w:div>
    <w:div w:id="1906992003">
      <w:bodyDiv w:val="1"/>
      <w:marLeft w:val="0"/>
      <w:marRight w:val="0"/>
      <w:marTop w:val="0"/>
      <w:marBottom w:val="0"/>
      <w:divBdr>
        <w:top w:val="none" w:sz="0" w:space="0" w:color="auto"/>
        <w:left w:val="none" w:sz="0" w:space="0" w:color="auto"/>
        <w:bottom w:val="none" w:sz="0" w:space="0" w:color="auto"/>
        <w:right w:val="none" w:sz="0" w:space="0" w:color="auto"/>
      </w:divBdr>
    </w:div>
    <w:div w:id="1911965571">
      <w:bodyDiv w:val="1"/>
      <w:marLeft w:val="0"/>
      <w:marRight w:val="0"/>
      <w:marTop w:val="0"/>
      <w:marBottom w:val="0"/>
      <w:divBdr>
        <w:top w:val="none" w:sz="0" w:space="0" w:color="auto"/>
        <w:left w:val="none" w:sz="0" w:space="0" w:color="auto"/>
        <w:bottom w:val="none" w:sz="0" w:space="0" w:color="auto"/>
        <w:right w:val="none" w:sz="0" w:space="0" w:color="auto"/>
      </w:divBdr>
    </w:div>
    <w:div w:id="1934049481">
      <w:bodyDiv w:val="1"/>
      <w:marLeft w:val="0"/>
      <w:marRight w:val="0"/>
      <w:marTop w:val="0"/>
      <w:marBottom w:val="0"/>
      <w:divBdr>
        <w:top w:val="none" w:sz="0" w:space="0" w:color="auto"/>
        <w:left w:val="none" w:sz="0" w:space="0" w:color="auto"/>
        <w:bottom w:val="none" w:sz="0" w:space="0" w:color="auto"/>
        <w:right w:val="none" w:sz="0" w:space="0" w:color="auto"/>
      </w:divBdr>
    </w:div>
    <w:div w:id="1949044037">
      <w:bodyDiv w:val="1"/>
      <w:marLeft w:val="0"/>
      <w:marRight w:val="0"/>
      <w:marTop w:val="0"/>
      <w:marBottom w:val="0"/>
      <w:divBdr>
        <w:top w:val="none" w:sz="0" w:space="0" w:color="auto"/>
        <w:left w:val="none" w:sz="0" w:space="0" w:color="auto"/>
        <w:bottom w:val="none" w:sz="0" w:space="0" w:color="auto"/>
        <w:right w:val="none" w:sz="0" w:space="0" w:color="auto"/>
      </w:divBdr>
    </w:div>
    <w:div w:id="1987006718">
      <w:bodyDiv w:val="1"/>
      <w:marLeft w:val="0"/>
      <w:marRight w:val="0"/>
      <w:marTop w:val="0"/>
      <w:marBottom w:val="0"/>
      <w:divBdr>
        <w:top w:val="none" w:sz="0" w:space="0" w:color="auto"/>
        <w:left w:val="none" w:sz="0" w:space="0" w:color="auto"/>
        <w:bottom w:val="none" w:sz="0" w:space="0" w:color="auto"/>
        <w:right w:val="none" w:sz="0" w:space="0" w:color="auto"/>
      </w:divBdr>
    </w:div>
    <w:div w:id="2003391811">
      <w:bodyDiv w:val="1"/>
      <w:marLeft w:val="0"/>
      <w:marRight w:val="0"/>
      <w:marTop w:val="0"/>
      <w:marBottom w:val="0"/>
      <w:divBdr>
        <w:top w:val="none" w:sz="0" w:space="0" w:color="auto"/>
        <w:left w:val="none" w:sz="0" w:space="0" w:color="auto"/>
        <w:bottom w:val="none" w:sz="0" w:space="0" w:color="auto"/>
        <w:right w:val="none" w:sz="0" w:space="0" w:color="auto"/>
      </w:divBdr>
    </w:div>
    <w:div w:id="2003703740">
      <w:bodyDiv w:val="1"/>
      <w:marLeft w:val="0"/>
      <w:marRight w:val="0"/>
      <w:marTop w:val="0"/>
      <w:marBottom w:val="0"/>
      <w:divBdr>
        <w:top w:val="none" w:sz="0" w:space="0" w:color="auto"/>
        <w:left w:val="none" w:sz="0" w:space="0" w:color="auto"/>
        <w:bottom w:val="none" w:sz="0" w:space="0" w:color="auto"/>
        <w:right w:val="none" w:sz="0" w:space="0" w:color="auto"/>
      </w:divBdr>
    </w:div>
    <w:div w:id="2020235942">
      <w:bodyDiv w:val="1"/>
      <w:marLeft w:val="0"/>
      <w:marRight w:val="0"/>
      <w:marTop w:val="0"/>
      <w:marBottom w:val="0"/>
      <w:divBdr>
        <w:top w:val="none" w:sz="0" w:space="0" w:color="auto"/>
        <w:left w:val="none" w:sz="0" w:space="0" w:color="auto"/>
        <w:bottom w:val="none" w:sz="0" w:space="0" w:color="auto"/>
        <w:right w:val="none" w:sz="0" w:space="0" w:color="auto"/>
      </w:divBdr>
    </w:div>
    <w:div w:id="2057654625">
      <w:bodyDiv w:val="1"/>
      <w:marLeft w:val="0"/>
      <w:marRight w:val="0"/>
      <w:marTop w:val="0"/>
      <w:marBottom w:val="0"/>
      <w:divBdr>
        <w:top w:val="none" w:sz="0" w:space="0" w:color="auto"/>
        <w:left w:val="none" w:sz="0" w:space="0" w:color="auto"/>
        <w:bottom w:val="none" w:sz="0" w:space="0" w:color="auto"/>
        <w:right w:val="none" w:sz="0" w:space="0" w:color="auto"/>
      </w:divBdr>
    </w:div>
    <w:div w:id="2078699706">
      <w:bodyDiv w:val="1"/>
      <w:marLeft w:val="0"/>
      <w:marRight w:val="0"/>
      <w:marTop w:val="0"/>
      <w:marBottom w:val="0"/>
      <w:divBdr>
        <w:top w:val="none" w:sz="0" w:space="0" w:color="auto"/>
        <w:left w:val="none" w:sz="0" w:space="0" w:color="auto"/>
        <w:bottom w:val="none" w:sz="0" w:space="0" w:color="auto"/>
        <w:right w:val="none" w:sz="0" w:space="0" w:color="auto"/>
      </w:divBdr>
    </w:div>
    <w:div w:id="2096978581">
      <w:bodyDiv w:val="1"/>
      <w:marLeft w:val="0"/>
      <w:marRight w:val="0"/>
      <w:marTop w:val="0"/>
      <w:marBottom w:val="0"/>
      <w:divBdr>
        <w:top w:val="none" w:sz="0" w:space="0" w:color="auto"/>
        <w:left w:val="none" w:sz="0" w:space="0" w:color="auto"/>
        <w:bottom w:val="none" w:sz="0" w:space="0" w:color="auto"/>
        <w:right w:val="none" w:sz="0" w:space="0" w:color="auto"/>
      </w:divBdr>
    </w:div>
    <w:div w:id="2132937491">
      <w:bodyDiv w:val="1"/>
      <w:marLeft w:val="0"/>
      <w:marRight w:val="0"/>
      <w:marTop w:val="0"/>
      <w:marBottom w:val="0"/>
      <w:divBdr>
        <w:top w:val="none" w:sz="0" w:space="0" w:color="auto"/>
        <w:left w:val="none" w:sz="0" w:space="0" w:color="auto"/>
        <w:bottom w:val="none" w:sz="0" w:space="0" w:color="auto"/>
        <w:right w:val="none" w:sz="0" w:space="0" w:color="auto"/>
      </w:divBdr>
    </w:div>
    <w:div w:id="214731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rations.colorado.gov/strategic-initiatives/reimagining-colorados-postsecondary-talent-development-syste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ighered-colorado-gov.zoom.us/rec/share/O2qBCL7HiOkcbokfAkEqDYqif7SLaSktjIlbBiGwSO45kc0vnufOXmjvOffDkbML.bbs-PWUX5DfOwWW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dhe.colorado.gov/educators/policy-and-funding-draft/legislative-affairs/improving-statewide-transfe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1602</Words>
  <Characters>9138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CICN Users Group</vt:lpstr>
    </vt:vector>
  </TitlesOfParts>
  <Company>DHE</Company>
  <LinksUpToDate>false</LinksUpToDate>
  <CharactersWithSpaces>10719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CICN Users Group</dc:title>
  <dc:subject>Welcome</dc:subject>
  <dc:creator>Microsoft Corporation</dc:creator>
  <cp:lastModifiedBy>Christina Carrillo</cp:lastModifiedBy>
  <cp:revision>13</cp:revision>
  <cp:lastPrinted>2021-03-26T16:04:00Z</cp:lastPrinted>
  <dcterms:created xsi:type="dcterms:W3CDTF">2026-08-12T18:51:00Z</dcterms:created>
  <dcterms:modified xsi:type="dcterms:W3CDTF">2026-08-18T17:17:00Z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ies>
</file>